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44130" w14:textId="377CF2D6" w:rsidR="00EC48C5" w:rsidRPr="00D556BF" w:rsidRDefault="00EC48C5" w:rsidP="004A0EDE">
      <w:pPr>
        <w:keepNext/>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D556BF">
        <w:rPr>
          <w:rFonts w:ascii="Times New Roman" w:eastAsia="Times New Roman" w:hAnsi="Times New Roman" w:cs="Times New Roman"/>
          <w:b/>
          <w:iCs/>
          <w:sz w:val="20"/>
          <w:szCs w:val="20"/>
          <w:lang w:val="ro-RO"/>
        </w:rPr>
        <w:t xml:space="preserve">Ministerul </w:t>
      </w:r>
      <w:r w:rsidR="00B3447E" w:rsidRPr="00D556BF">
        <w:rPr>
          <w:rFonts w:ascii="Times New Roman" w:eastAsia="Times New Roman" w:hAnsi="Times New Roman" w:cs="Times New Roman"/>
          <w:b/>
          <w:iCs/>
          <w:sz w:val="20"/>
          <w:szCs w:val="20"/>
          <w:lang w:val="ro-RO"/>
        </w:rPr>
        <w:t xml:space="preserve">Investițiilor și Proiectelor </w:t>
      </w:r>
      <w:r w:rsidRPr="00D556BF">
        <w:rPr>
          <w:rFonts w:ascii="Times New Roman" w:eastAsia="Times New Roman" w:hAnsi="Times New Roman" w:cs="Times New Roman"/>
          <w:b/>
          <w:iCs/>
          <w:sz w:val="20"/>
          <w:szCs w:val="20"/>
          <w:lang w:val="ro-RO"/>
        </w:rPr>
        <w:t>Europene</w:t>
      </w:r>
    </w:p>
    <w:p w14:paraId="15C5B4B8"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5CB2A7FF"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D556BF">
        <w:rPr>
          <w:rFonts w:ascii="Times New Roman" w:eastAsia="Times New Roman" w:hAnsi="Times New Roman" w:cs="Times New Roman"/>
          <w:b/>
          <w:iCs/>
          <w:sz w:val="20"/>
          <w:szCs w:val="20"/>
          <w:lang w:val="ro-RO"/>
        </w:rPr>
        <w:t>Programul Operaţional Infrastructură Mare 2014-2020</w:t>
      </w:r>
    </w:p>
    <w:p w14:paraId="4CE3C178"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17AF6D02" w14:textId="4118DB78" w:rsidR="006E02F6" w:rsidRPr="00D556BF" w:rsidRDefault="00EC48C5" w:rsidP="00221273">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
          <w:iCs/>
          <w:sz w:val="20"/>
          <w:szCs w:val="20"/>
          <w:lang w:val="ro-RO"/>
        </w:rPr>
      </w:pPr>
      <w:r w:rsidRPr="00D556BF">
        <w:rPr>
          <w:rFonts w:ascii="Times New Roman" w:eastAsia="Times New Roman" w:hAnsi="Times New Roman" w:cs="Times New Roman"/>
          <w:b/>
          <w:iCs/>
          <w:sz w:val="20"/>
          <w:szCs w:val="20"/>
          <w:lang w:val="ro-RO"/>
        </w:rPr>
        <w:t>Axa Prioritară</w:t>
      </w:r>
      <w:r w:rsidR="00FC528E" w:rsidRPr="00D556BF">
        <w:rPr>
          <w:rFonts w:ascii="Times New Roman" w:eastAsia="Times New Roman" w:hAnsi="Times New Roman" w:cs="Times New Roman"/>
          <w:b/>
          <w:iCs/>
          <w:sz w:val="20"/>
          <w:szCs w:val="20"/>
          <w:lang w:val="ro-RO"/>
        </w:rPr>
        <w:t xml:space="preserve"> 11</w:t>
      </w:r>
      <w:r w:rsidRPr="00D556BF">
        <w:rPr>
          <w:rFonts w:ascii="Times New Roman" w:eastAsia="Times New Roman" w:hAnsi="Times New Roman" w:cs="Times New Roman"/>
          <w:b/>
          <w:iCs/>
          <w:sz w:val="20"/>
          <w:szCs w:val="20"/>
          <w:lang w:val="ro-RO"/>
        </w:rPr>
        <w:t xml:space="preserve">: </w:t>
      </w:r>
      <w:r w:rsidR="00221273" w:rsidRPr="00D556BF">
        <w:rPr>
          <w:rFonts w:ascii="Times New Roman" w:eastAsia="Times New Roman" w:hAnsi="Times New Roman" w:cs="Times New Roman"/>
          <w:b/>
          <w:iCs/>
          <w:sz w:val="20"/>
          <w:szCs w:val="20"/>
          <w:lang w:val="ro-RO"/>
        </w:rPr>
        <w:t>Măsuri de îmbunătățire a eficienței energetice și stimularea utilizării energiei regenerabile la nivelul întreprinderilor</w:t>
      </w:r>
      <w:r w:rsidR="00B3447E" w:rsidRPr="00D556BF">
        <w:rPr>
          <w:rFonts w:ascii="Times New Roman" w:eastAsia="Times New Roman" w:hAnsi="Times New Roman" w:cs="Times New Roman"/>
          <w:b/>
          <w:iCs/>
          <w:sz w:val="20"/>
          <w:szCs w:val="20"/>
          <w:lang w:val="ro-RO"/>
        </w:rPr>
        <w:t xml:space="preserve">, </w:t>
      </w:r>
      <w:r w:rsidRPr="00D556BF">
        <w:rPr>
          <w:rFonts w:ascii="Times New Roman" w:eastAsia="Times New Roman" w:hAnsi="Times New Roman" w:cs="Times New Roman"/>
          <w:b/>
          <w:i/>
          <w:iCs/>
          <w:sz w:val="20"/>
          <w:szCs w:val="20"/>
          <w:lang w:val="ro-RO"/>
        </w:rPr>
        <w:t>Obiectivul specif</w:t>
      </w:r>
      <w:r w:rsidR="00221273" w:rsidRPr="00D556BF">
        <w:rPr>
          <w:rFonts w:ascii="Times New Roman" w:eastAsia="Times New Roman" w:hAnsi="Times New Roman" w:cs="Times New Roman"/>
          <w:b/>
          <w:i/>
          <w:iCs/>
          <w:sz w:val="20"/>
          <w:szCs w:val="20"/>
          <w:lang w:val="ro-RO"/>
        </w:rPr>
        <w:t>ic 11.1</w:t>
      </w:r>
      <w:r w:rsidRPr="00D556BF">
        <w:rPr>
          <w:rFonts w:ascii="Times New Roman" w:eastAsia="Times New Roman" w:hAnsi="Times New Roman" w:cs="Times New Roman"/>
          <w:b/>
          <w:i/>
          <w:iCs/>
          <w:sz w:val="20"/>
          <w:szCs w:val="20"/>
          <w:lang w:val="ro-RO"/>
        </w:rPr>
        <w:t xml:space="preserve">: </w:t>
      </w:r>
      <w:r w:rsidR="00221273" w:rsidRPr="00D556BF">
        <w:rPr>
          <w:rFonts w:ascii="Times New Roman" w:eastAsia="Times New Roman" w:hAnsi="Times New Roman" w:cs="Times New Roman"/>
          <w:b/>
          <w:i/>
          <w:iCs/>
          <w:sz w:val="20"/>
          <w:szCs w:val="20"/>
          <w:lang w:val="ro-RO"/>
        </w:rPr>
        <w:t xml:space="preserve">Eficiență energetică și utilizarea energiei din surse regenerabile pentru consumul propriu la nivelul IMM-urilor și întreprinderilor mari </w:t>
      </w:r>
    </w:p>
    <w:p w14:paraId="067E4535"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3531C0D2"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0BF0577"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B418384"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B5F3E43"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FE46BF9"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90F3547"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77BCE84"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3AE832E"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eastAsia="en-GB"/>
        </w:rPr>
      </w:pPr>
    </w:p>
    <w:p w14:paraId="18EB64C3"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r w:rsidRPr="00D556BF">
        <w:rPr>
          <w:rFonts w:ascii="Times New Roman" w:eastAsia="Times New Roman" w:hAnsi="Times New Roman" w:cs="Times New Roman"/>
          <w:b/>
          <w:bCs/>
          <w:color w:val="0070C0"/>
          <w:sz w:val="56"/>
          <w:szCs w:val="56"/>
          <w:lang w:val="ro-RO" w:eastAsia="en-GB"/>
        </w:rPr>
        <w:t>GHIDUL SOLICITANTULUI</w:t>
      </w:r>
    </w:p>
    <w:p w14:paraId="198559A5" w14:textId="77777777" w:rsidR="002543CE" w:rsidRPr="00D556BF" w:rsidRDefault="002543CE"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p>
    <w:p w14:paraId="2BCCC963"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6A56A883"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CONDIȚII SPECIFICE DE ACCESARE A FONDURILOR</w:t>
      </w:r>
    </w:p>
    <w:p w14:paraId="198BA9B8"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1DFAC28D"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806525F"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rPr>
      </w:pPr>
    </w:p>
    <w:p w14:paraId="3EECF708" w14:textId="3B29EB30" w:rsidR="00EC48C5" w:rsidRPr="00D556BF" w:rsidRDefault="00221273"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D556BF">
        <w:rPr>
          <w:rFonts w:ascii="Times New Roman" w:eastAsia="Calibri" w:hAnsi="Times New Roman" w:cs="Times New Roman"/>
          <w:b/>
          <w:bCs/>
          <w:color w:val="FF0000"/>
          <w:sz w:val="36"/>
          <w:szCs w:val="36"/>
          <w:lang w:val="ro-RO"/>
        </w:rPr>
        <w:t>EFICIENȚĂ ENERGETICĂ ȘI STIMULAREA UTILIZĂRII ENERGIEI REGENERABILE LA NIVELUL ÎNTREPRINDERILOR</w:t>
      </w:r>
    </w:p>
    <w:p w14:paraId="23CDCCEB"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93B1323" w14:textId="77777777" w:rsidR="002B7F9F" w:rsidRPr="00D556BF"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A59EF4B" w14:textId="77777777" w:rsidR="002B7F9F" w:rsidRPr="00D556BF"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73DF852" w14:textId="77777777" w:rsidR="002B7F9F" w:rsidRPr="00D556BF"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F6C4718" w14:textId="77777777" w:rsidR="00EC48C5" w:rsidRPr="00D556BF"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0409848F" w14:textId="0081299E" w:rsidR="00EC48C5" w:rsidRPr="00D556BF" w:rsidRDefault="00857AF1" w:rsidP="00BC7976">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r w:rsidRPr="00D556BF">
        <w:rPr>
          <w:rFonts w:ascii="Times New Roman" w:eastAsia="Times New Roman" w:hAnsi="Times New Roman" w:cs="Times New Roman"/>
          <w:iCs/>
          <w:szCs w:val="24"/>
          <w:lang w:val="ro-RO"/>
        </w:rPr>
        <w:t>Cod apel: POIM/</w:t>
      </w:r>
      <w:r w:rsidR="00A11F14" w:rsidRPr="00D556BF">
        <w:rPr>
          <w:rFonts w:ascii="Times New Roman" w:eastAsia="Times New Roman" w:hAnsi="Times New Roman" w:cs="Times New Roman"/>
          <w:iCs/>
          <w:szCs w:val="24"/>
          <w:lang w:val="ro-RO"/>
        </w:rPr>
        <w:t>………..</w:t>
      </w:r>
      <w:r w:rsidR="003769FF" w:rsidRPr="00D556BF">
        <w:rPr>
          <w:rFonts w:ascii="Times New Roman" w:eastAsia="Times New Roman" w:hAnsi="Times New Roman" w:cs="Times New Roman"/>
          <w:iCs/>
          <w:szCs w:val="24"/>
          <w:lang w:val="ro-RO"/>
        </w:rPr>
        <w:t xml:space="preserve">Apel de proiecte pentru </w:t>
      </w:r>
      <w:r w:rsidR="00BC7976" w:rsidRPr="00BC7976">
        <w:rPr>
          <w:rFonts w:ascii="Times New Roman" w:eastAsia="Times New Roman" w:hAnsi="Times New Roman" w:cs="Times New Roman"/>
          <w:iCs/>
          <w:szCs w:val="24"/>
          <w:lang w:val="ro-RO"/>
        </w:rPr>
        <w:t xml:space="preserve">sprijinirea IMM-urilor și a </w:t>
      </w:r>
      <w:r w:rsidR="00BC7976" w:rsidRPr="00BC7976">
        <w:rPr>
          <w:rFonts w:ascii="Times New Roman" w:eastAsia="Times New Roman" w:hAnsi="Times New Roman" w:cs="Times New Roman" w:hint="eastAsia"/>
          <w:iCs/>
          <w:szCs w:val="24"/>
          <w:lang w:val="ro-RO"/>
        </w:rPr>
        <w:t>î</w:t>
      </w:r>
      <w:r w:rsidR="00BC7976" w:rsidRPr="00BC7976">
        <w:rPr>
          <w:rFonts w:ascii="Times New Roman" w:eastAsia="Times New Roman" w:hAnsi="Times New Roman" w:cs="Times New Roman"/>
          <w:iCs/>
          <w:szCs w:val="24"/>
          <w:lang w:val="ro-RO"/>
        </w:rPr>
        <w:t xml:space="preserve">ntreprinderilor mari </w:t>
      </w:r>
      <w:r w:rsidR="00BC7976" w:rsidRPr="00BC7976">
        <w:rPr>
          <w:rFonts w:ascii="Times New Roman" w:eastAsia="Times New Roman" w:hAnsi="Times New Roman" w:cs="Times New Roman" w:hint="eastAsia"/>
          <w:iCs/>
          <w:szCs w:val="24"/>
          <w:lang w:val="ro-RO"/>
        </w:rPr>
        <w:t>î</w:t>
      </w:r>
      <w:r w:rsidR="00BC7976" w:rsidRPr="00BC7976">
        <w:rPr>
          <w:rFonts w:ascii="Times New Roman" w:eastAsia="Times New Roman" w:hAnsi="Times New Roman" w:cs="Times New Roman"/>
          <w:iCs/>
          <w:szCs w:val="24"/>
          <w:lang w:val="ro-RO"/>
        </w:rPr>
        <w:t>n implementarea unor m</w:t>
      </w:r>
      <w:r w:rsidR="00BC7976" w:rsidRPr="00BC7976">
        <w:rPr>
          <w:rFonts w:ascii="Times New Roman" w:eastAsia="Times New Roman" w:hAnsi="Times New Roman" w:cs="Times New Roman" w:hint="eastAsia"/>
          <w:iCs/>
          <w:szCs w:val="24"/>
          <w:lang w:val="ro-RO"/>
        </w:rPr>
        <w:t>ă</w:t>
      </w:r>
      <w:r w:rsidR="00BC7976" w:rsidRPr="00BC7976">
        <w:rPr>
          <w:rFonts w:ascii="Times New Roman" w:eastAsia="Times New Roman" w:hAnsi="Times New Roman" w:cs="Times New Roman"/>
          <w:iCs/>
          <w:szCs w:val="24"/>
          <w:lang w:val="ro-RO"/>
        </w:rPr>
        <w:t xml:space="preserve">suri de </w:t>
      </w:r>
      <w:r w:rsidR="00BC7976" w:rsidRPr="00BC7976">
        <w:rPr>
          <w:rFonts w:ascii="Times New Roman" w:eastAsia="Times New Roman" w:hAnsi="Times New Roman" w:cs="Times New Roman" w:hint="eastAsia"/>
          <w:iCs/>
          <w:szCs w:val="24"/>
          <w:lang w:val="ro-RO"/>
        </w:rPr>
        <w:t>î</w:t>
      </w:r>
      <w:r w:rsidR="00BC7976" w:rsidRPr="00BC7976">
        <w:rPr>
          <w:rFonts w:ascii="Times New Roman" w:eastAsia="Times New Roman" w:hAnsi="Times New Roman" w:cs="Times New Roman"/>
          <w:iCs/>
          <w:szCs w:val="24"/>
          <w:lang w:val="ro-RO"/>
        </w:rPr>
        <w:t>mbun</w:t>
      </w:r>
      <w:r w:rsidR="00BC7976" w:rsidRPr="00BC7976">
        <w:rPr>
          <w:rFonts w:ascii="Times New Roman" w:eastAsia="Times New Roman" w:hAnsi="Times New Roman" w:cs="Times New Roman" w:hint="eastAsia"/>
          <w:iCs/>
          <w:szCs w:val="24"/>
          <w:lang w:val="ro-RO"/>
        </w:rPr>
        <w:t>ă</w:t>
      </w:r>
      <w:r w:rsidR="00BC7976" w:rsidRPr="00BC7976">
        <w:rPr>
          <w:rFonts w:ascii="Times New Roman" w:eastAsia="Times New Roman" w:hAnsi="Times New Roman" w:cs="Times New Roman"/>
          <w:iCs/>
          <w:szCs w:val="24"/>
          <w:lang w:val="ro-RO"/>
        </w:rPr>
        <w:t>t</w:t>
      </w:r>
      <w:r w:rsidR="00BC7976" w:rsidRPr="00BC7976">
        <w:rPr>
          <w:rFonts w:ascii="Times New Roman" w:eastAsia="Times New Roman" w:hAnsi="Times New Roman" w:cs="Times New Roman" w:hint="eastAsia"/>
          <w:iCs/>
          <w:szCs w:val="24"/>
          <w:lang w:val="ro-RO"/>
        </w:rPr>
        <w:t>ă</w:t>
      </w:r>
      <w:r w:rsidR="00BC7976" w:rsidRPr="00BC7976">
        <w:rPr>
          <w:rFonts w:ascii="Times New Roman" w:eastAsia="Times New Roman" w:hAnsi="Times New Roman" w:cs="Times New Roman"/>
          <w:iCs/>
          <w:szCs w:val="24"/>
          <w:lang w:val="ro-RO"/>
        </w:rPr>
        <w:t>țire a eficienței energetice a cl</w:t>
      </w:r>
      <w:r w:rsidR="00BC7976" w:rsidRPr="00BC7976">
        <w:rPr>
          <w:rFonts w:ascii="Times New Roman" w:eastAsia="Times New Roman" w:hAnsi="Times New Roman" w:cs="Times New Roman" w:hint="eastAsia"/>
          <w:iCs/>
          <w:szCs w:val="24"/>
          <w:lang w:val="ro-RO"/>
        </w:rPr>
        <w:t>ă</w:t>
      </w:r>
      <w:r w:rsidR="00BC7976" w:rsidRPr="00BC7976">
        <w:rPr>
          <w:rFonts w:ascii="Times New Roman" w:eastAsia="Times New Roman" w:hAnsi="Times New Roman" w:cs="Times New Roman"/>
          <w:iCs/>
          <w:szCs w:val="24"/>
          <w:lang w:val="ro-RO"/>
        </w:rPr>
        <w:t>dirilor industriale și construcțiilor anexe și a cl</w:t>
      </w:r>
      <w:r w:rsidR="00BC7976" w:rsidRPr="00BC7976">
        <w:rPr>
          <w:rFonts w:ascii="Times New Roman" w:eastAsia="Times New Roman" w:hAnsi="Times New Roman" w:cs="Times New Roman" w:hint="eastAsia"/>
          <w:iCs/>
          <w:szCs w:val="24"/>
          <w:lang w:val="ro-RO"/>
        </w:rPr>
        <w:t>ă</w:t>
      </w:r>
      <w:r w:rsidR="00BC7976" w:rsidRPr="00BC7976">
        <w:rPr>
          <w:rFonts w:ascii="Times New Roman" w:eastAsia="Times New Roman" w:hAnsi="Times New Roman" w:cs="Times New Roman"/>
          <w:iCs/>
          <w:szCs w:val="24"/>
          <w:lang w:val="ro-RO"/>
        </w:rPr>
        <w:t>dirilor pentru prest</w:t>
      </w:r>
      <w:r w:rsidR="00BC7976" w:rsidRPr="00BC7976">
        <w:rPr>
          <w:rFonts w:ascii="Times New Roman" w:eastAsia="Times New Roman" w:hAnsi="Times New Roman" w:cs="Times New Roman" w:hint="eastAsia"/>
          <w:iCs/>
          <w:szCs w:val="24"/>
          <w:lang w:val="ro-RO"/>
        </w:rPr>
        <w:t>ă</w:t>
      </w:r>
      <w:r w:rsidR="00BC7976" w:rsidRPr="00BC7976">
        <w:rPr>
          <w:rFonts w:ascii="Times New Roman" w:eastAsia="Times New Roman" w:hAnsi="Times New Roman" w:cs="Times New Roman"/>
          <w:iCs/>
          <w:szCs w:val="24"/>
          <w:lang w:val="ro-RO"/>
        </w:rPr>
        <w:t>ri servicii și construcții anexe</w:t>
      </w:r>
    </w:p>
    <w:p w14:paraId="7C2F1CC4" w14:textId="77777777" w:rsidR="002543CE" w:rsidRPr="00D556BF"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366F7B99" w14:textId="77777777" w:rsidR="002543CE" w:rsidRPr="00D556BF"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6DE561BD" w14:textId="77777777" w:rsidR="00EC48C5" w:rsidRPr="00D556BF"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3E3829A" w14:textId="77777777" w:rsidR="002B7F9F" w:rsidRPr="00D556BF"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A161A00" w14:textId="77777777" w:rsidR="002B7F9F" w:rsidRPr="00D556BF"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5CF0337C" w14:textId="77777777" w:rsidR="002B7F9F" w:rsidRPr="00D556BF"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05F412D0" w14:textId="77777777" w:rsidR="002B7F9F" w:rsidRPr="00D556BF"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7F826537" w14:textId="53D7177F" w:rsidR="00EC48C5" w:rsidRPr="00D556BF" w:rsidRDefault="00EC48C5" w:rsidP="00A7524A">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D556BF">
        <w:rPr>
          <w:rFonts w:ascii="Times New Roman" w:eastAsia="Times New Roman" w:hAnsi="Times New Roman" w:cs="Times New Roman"/>
          <w:b/>
          <w:bCs/>
          <w:sz w:val="28"/>
          <w:szCs w:val="28"/>
          <w:lang w:val="ro-RO" w:eastAsia="en-GB"/>
        </w:rPr>
        <w:t>20</w:t>
      </w:r>
      <w:r w:rsidR="00221273" w:rsidRPr="00D556BF">
        <w:rPr>
          <w:rFonts w:ascii="Times New Roman" w:eastAsia="Times New Roman" w:hAnsi="Times New Roman" w:cs="Times New Roman"/>
          <w:b/>
          <w:bCs/>
          <w:sz w:val="28"/>
          <w:szCs w:val="28"/>
          <w:lang w:val="ro-RO" w:eastAsia="en-GB"/>
        </w:rPr>
        <w:t>22</w:t>
      </w:r>
    </w:p>
    <w:p w14:paraId="4871DCE6" w14:textId="77777777" w:rsidR="00EC48C5" w:rsidRPr="00D556BF"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53344F60" w14:textId="77777777" w:rsidR="00EC48C5" w:rsidRPr="00D556BF"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18D5FE54" w14:textId="77777777" w:rsidR="00EC48C5" w:rsidRPr="00D556BF" w:rsidRDefault="00EC48C5" w:rsidP="00EC48C5">
      <w:pPr>
        <w:widowControl w:val="0"/>
        <w:spacing w:after="0"/>
        <w:rPr>
          <w:rFonts w:ascii="Times New Roman" w:eastAsia="Times New Roman" w:hAnsi="Times New Roman" w:cs="Times New Roman"/>
          <w:b/>
          <w:bCs/>
          <w:sz w:val="28"/>
          <w:szCs w:val="28"/>
          <w:lang w:val="ro-RO" w:eastAsia="en-GB"/>
        </w:rPr>
      </w:pPr>
    </w:p>
    <w:bookmarkStart w:id="0" w:name="_Toc418092642" w:displacedByCustomXml="next"/>
    <w:sdt>
      <w:sdtPr>
        <w:rPr>
          <w:rFonts w:ascii="Times New Roman" w:eastAsiaTheme="minorEastAsia" w:hAnsi="Times New Roman" w:cs="Times New Roman"/>
          <w:caps/>
          <w:lang w:val="ro-RO"/>
        </w:rPr>
        <w:id w:val="-416325404"/>
        <w:docPartObj>
          <w:docPartGallery w:val="Table of Contents"/>
          <w:docPartUnique/>
        </w:docPartObj>
      </w:sdtPr>
      <w:sdtEndPr>
        <w:rPr>
          <w:b/>
          <w:bCs/>
          <w:caps w:val="0"/>
          <w:szCs w:val="24"/>
        </w:rPr>
      </w:sdtEndPr>
      <w:sdtContent>
        <w:p w14:paraId="648A97EF" w14:textId="24685EF1" w:rsidR="00BE0193" w:rsidRPr="00D556BF" w:rsidRDefault="00221998" w:rsidP="000B1FDE">
          <w:pPr>
            <w:widowControl w:val="0"/>
            <w:tabs>
              <w:tab w:val="left" w:pos="1881"/>
            </w:tabs>
            <w:spacing w:after="0"/>
            <w:rPr>
              <w:rFonts w:ascii="Times New Roman" w:eastAsiaTheme="minorEastAsia" w:hAnsi="Times New Roman" w:cs="Times New Roman"/>
              <w:i/>
              <w:sz w:val="28"/>
              <w:szCs w:val="28"/>
              <w:lang w:val="ro-RO"/>
            </w:rPr>
          </w:pPr>
          <w:r w:rsidRPr="00D556BF">
            <w:rPr>
              <w:rFonts w:ascii="Times New Roman" w:eastAsiaTheme="minorEastAsia" w:hAnsi="Times New Roman" w:cs="Times New Roman"/>
              <w:i/>
              <w:sz w:val="28"/>
              <w:szCs w:val="28"/>
              <w:lang w:val="ro-RO"/>
            </w:rPr>
            <w:t>CUPRINS</w:t>
          </w:r>
          <w:r w:rsidR="000B1FDE" w:rsidRPr="00D556BF">
            <w:rPr>
              <w:rFonts w:ascii="Times New Roman" w:eastAsiaTheme="minorEastAsia" w:hAnsi="Times New Roman" w:cs="Times New Roman"/>
              <w:i/>
              <w:sz w:val="28"/>
              <w:szCs w:val="28"/>
              <w:lang w:val="ro-RO"/>
            </w:rPr>
            <w:tab/>
          </w:r>
        </w:p>
        <w:p w14:paraId="33F3873D" w14:textId="77777777" w:rsidR="00221998" w:rsidRPr="00D556BF" w:rsidRDefault="00221998" w:rsidP="004C7AA9">
          <w:pPr>
            <w:widowControl w:val="0"/>
            <w:spacing w:after="0"/>
            <w:rPr>
              <w:rFonts w:ascii="Times New Roman" w:eastAsiaTheme="minorEastAsia" w:hAnsi="Times New Roman" w:cs="Times New Roman"/>
              <w:lang w:val="ro-RO"/>
            </w:rPr>
          </w:pPr>
        </w:p>
        <w:p w14:paraId="16E12F41" w14:textId="28D36AC1" w:rsidR="002B02C4" w:rsidRPr="00D556BF" w:rsidRDefault="007D6300">
          <w:pPr>
            <w:pStyle w:val="TOC1"/>
            <w:tabs>
              <w:tab w:val="right" w:leader="dot" w:pos="9735"/>
            </w:tabs>
            <w:rPr>
              <w:rFonts w:asciiTheme="minorHAnsi" w:eastAsiaTheme="minorEastAsia" w:hAnsiTheme="minorHAnsi"/>
              <w:b w:val="0"/>
              <w:smallCaps w:val="0"/>
              <w:noProof/>
              <w:sz w:val="22"/>
              <w:lang w:val="ro-RO"/>
            </w:rPr>
          </w:pPr>
          <w:r w:rsidRPr="00D556BF">
            <w:rPr>
              <w:rFonts w:ascii="Times New Roman" w:eastAsia="Times New Roman" w:hAnsi="Times New Roman" w:cs="Times New Roman"/>
              <w:b w:val="0"/>
              <w:noProof/>
              <w:szCs w:val="24"/>
              <w:lang w:val="ro-RO" w:eastAsia="ar-SA"/>
            </w:rPr>
            <w:fldChar w:fldCharType="begin"/>
          </w:r>
          <w:r w:rsidRPr="00D556BF">
            <w:rPr>
              <w:rFonts w:ascii="Times New Roman" w:eastAsia="Times New Roman" w:hAnsi="Times New Roman" w:cs="Times New Roman"/>
              <w:b w:val="0"/>
              <w:noProof/>
              <w:szCs w:val="24"/>
              <w:lang w:val="ro-RO" w:eastAsia="ar-SA"/>
            </w:rPr>
            <w:instrText xml:space="preserve"> TOC \o "1-4" \h \z \u </w:instrText>
          </w:r>
          <w:r w:rsidRPr="00D556BF">
            <w:rPr>
              <w:rFonts w:ascii="Times New Roman" w:eastAsia="Times New Roman" w:hAnsi="Times New Roman" w:cs="Times New Roman"/>
              <w:b w:val="0"/>
              <w:noProof/>
              <w:szCs w:val="24"/>
              <w:lang w:val="ro-RO" w:eastAsia="ar-SA"/>
            </w:rPr>
            <w:fldChar w:fldCharType="separate"/>
          </w:r>
          <w:hyperlink w:anchor="_Toc106187699" w:history="1">
            <w:r w:rsidR="002B02C4" w:rsidRPr="00D556BF">
              <w:rPr>
                <w:rStyle w:val="Hyperlink"/>
                <w:rFonts w:ascii="Times New Roman" w:eastAsia="Times New Roman" w:hAnsi="Times New Roman" w:cs="Times New Roman"/>
                <w:noProof/>
                <w:lang w:val="ro-RO" w:eastAsia="ar-SA"/>
              </w:rPr>
              <w:t>Capitolul 1. informaţii despre apelul de proiecte</w:t>
            </w:r>
            <w:r w:rsidR="002B02C4" w:rsidRPr="00D556BF">
              <w:rPr>
                <w:noProof/>
                <w:webHidden/>
                <w:lang w:val="ro-RO"/>
              </w:rPr>
              <w:tab/>
            </w:r>
            <w:r w:rsidR="002B02C4" w:rsidRPr="00D556BF">
              <w:rPr>
                <w:noProof/>
                <w:webHidden/>
                <w:lang w:val="ro-RO"/>
              </w:rPr>
              <w:fldChar w:fldCharType="begin"/>
            </w:r>
            <w:r w:rsidR="002B02C4" w:rsidRPr="00D556BF">
              <w:rPr>
                <w:noProof/>
                <w:webHidden/>
                <w:lang w:val="ro-RO"/>
              </w:rPr>
              <w:instrText xml:space="preserve"> PAGEREF _Toc106187699 \h </w:instrText>
            </w:r>
            <w:r w:rsidR="002B02C4" w:rsidRPr="00D556BF">
              <w:rPr>
                <w:noProof/>
                <w:webHidden/>
                <w:lang w:val="ro-RO"/>
              </w:rPr>
            </w:r>
            <w:r w:rsidR="002B02C4" w:rsidRPr="00D556BF">
              <w:rPr>
                <w:noProof/>
                <w:webHidden/>
                <w:lang w:val="ro-RO"/>
              </w:rPr>
              <w:fldChar w:fldCharType="separate"/>
            </w:r>
            <w:r w:rsidR="002B02C4" w:rsidRPr="00D556BF">
              <w:rPr>
                <w:noProof/>
                <w:webHidden/>
                <w:lang w:val="ro-RO"/>
              </w:rPr>
              <w:t>4</w:t>
            </w:r>
            <w:r w:rsidR="002B02C4" w:rsidRPr="00D556BF">
              <w:rPr>
                <w:noProof/>
                <w:webHidden/>
                <w:lang w:val="ro-RO"/>
              </w:rPr>
              <w:fldChar w:fldCharType="end"/>
            </w:r>
          </w:hyperlink>
        </w:p>
        <w:p w14:paraId="57DEA1AF" w14:textId="35B1DF6A"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0" w:history="1">
            <w:r w:rsidR="002B02C4" w:rsidRPr="00D556BF">
              <w:rPr>
                <w:rStyle w:val="Hyperlink"/>
                <w:noProof/>
              </w:rPr>
              <w:t>1.1. Axa prioritară, proritatea de investiţii aferentă şi obiectivul specific</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_Toc106187700 \h </w:instrText>
            </w:r>
            <w:r w:rsidR="002B02C4" w:rsidRPr="00D556BF">
              <w:rPr>
                <w:noProof/>
                <w:webHidden/>
              </w:rPr>
            </w:r>
            <w:r w:rsidR="002B02C4" w:rsidRPr="00D556BF">
              <w:rPr>
                <w:noProof/>
                <w:webHidden/>
              </w:rPr>
              <w:fldChar w:fldCharType="separate"/>
            </w:r>
            <w:r w:rsidR="002B02C4" w:rsidRPr="00D556BF">
              <w:rPr>
                <w:noProof/>
                <w:webHidden/>
              </w:rPr>
              <w:t>4</w:t>
            </w:r>
            <w:r w:rsidR="002B02C4" w:rsidRPr="00D556BF">
              <w:rPr>
                <w:noProof/>
                <w:webHidden/>
              </w:rPr>
              <w:fldChar w:fldCharType="end"/>
            </w:r>
          </w:hyperlink>
        </w:p>
        <w:p w14:paraId="12EDA4F2" w14:textId="2F1DF7E2"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1" w:history="1">
            <w:r w:rsidR="002B02C4" w:rsidRPr="00D556BF">
              <w:rPr>
                <w:rStyle w:val="Hyperlink"/>
                <w:noProof/>
              </w:rPr>
              <w:t>1.2. Tipul apelului de proiecte şi perioada de depunere a propunerilor de proiecte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_Toc106187701 \h </w:instrText>
            </w:r>
            <w:r w:rsidR="002B02C4" w:rsidRPr="00D556BF">
              <w:rPr>
                <w:noProof/>
                <w:webHidden/>
              </w:rPr>
            </w:r>
            <w:r w:rsidR="002B02C4" w:rsidRPr="00D556BF">
              <w:rPr>
                <w:noProof/>
                <w:webHidden/>
              </w:rPr>
              <w:fldChar w:fldCharType="separate"/>
            </w:r>
            <w:r w:rsidR="002B02C4" w:rsidRPr="00D556BF">
              <w:rPr>
                <w:noProof/>
                <w:webHidden/>
              </w:rPr>
              <w:t>5</w:t>
            </w:r>
            <w:r w:rsidR="002B02C4" w:rsidRPr="00D556BF">
              <w:rPr>
                <w:noProof/>
                <w:webHidden/>
              </w:rPr>
              <w:fldChar w:fldCharType="end"/>
            </w:r>
          </w:hyperlink>
        </w:p>
        <w:p w14:paraId="41DDA0BF" w14:textId="62614099"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2" w:history="1">
            <w:r w:rsidR="002B02C4" w:rsidRPr="00D556BF">
              <w:rPr>
                <w:rStyle w:val="Hyperlink"/>
                <w:noProof/>
              </w:rPr>
              <w:t>1.3. Acţiunile sprijinite şi activităţi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_Toc106187702 \h </w:instrText>
            </w:r>
            <w:r w:rsidR="002B02C4" w:rsidRPr="00D556BF">
              <w:rPr>
                <w:noProof/>
                <w:webHidden/>
              </w:rPr>
            </w:r>
            <w:r w:rsidR="002B02C4" w:rsidRPr="00D556BF">
              <w:rPr>
                <w:noProof/>
                <w:webHidden/>
              </w:rPr>
              <w:fldChar w:fldCharType="separate"/>
            </w:r>
            <w:r w:rsidR="002B02C4" w:rsidRPr="00D556BF">
              <w:rPr>
                <w:noProof/>
                <w:webHidden/>
              </w:rPr>
              <w:t>5</w:t>
            </w:r>
            <w:r w:rsidR="002B02C4" w:rsidRPr="00D556BF">
              <w:rPr>
                <w:noProof/>
                <w:webHidden/>
              </w:rPr>
              <w:fldChar w:fldCharType="end"/>
            </w:r>
          </w:hyperlink>
        </w:p>
        <w:p w14:paraId="6E6C8824" w14:textId="78660076"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3" w:history="1">
            <w:r w:rsidR="002B02C4" w:rsidRPr="00D556BF">
              <w:rPr>
                <w:rStyle w:val="Hyperlink"/>
                <w:noProof/>
              </w:rPr>
              <w:t>1.3.1. Acţiunile finanţabile conform POIM</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_Toc106187703 \h </w:instrText>
            </w:r>
            <w:r w:rsidR="002B02C4" w:rsidRPr="00D556BF">
              <w:rPr>
                <w:noProof/>
                <w:webHidden/>
              </w:rPr>
            </w:r>
            <w:r w:rsidR="002B02C4" w:rsidRPr="00D556BF">
              <w:rPr>
                <w:noProof/>
                <w:webHidden/>
              </w:rPr>
              <w:fldChar w:fldCharType="separate"/>
            </w:r>
            <w:r w:rsidR="002B02C4" w:rsidRPr="00D556BF">
              <w:rPr>
                <w:noProof/>
                <w:webHidden/>
              </w:rPr>
              <w:t>5</w:t>
            </w:r>
            <w:r w:rsidR="002B02C4" w:rsidRPr="00D556BF">
              <w:rPr>
                <w:noProof/>
                <w:webHidden/>
              </w:rPr>
              <w:fldChar w:fldCharType="end"/>
            </w:r>
          </w:hyperlink>
        </w:p>
        <w:p w14:paraId="54AFB53A" w14:textId="49083BF9"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4" w:history="1">
            <w:r w:rsidR="002B02C4" w:rsidRPr="00D556BF">
              <w:rPr>
                <w:rStyle w:val="Hyperlink"/>
                <w:noProof/>
              </w:rPr>
              <w:t>1.3.2. Activităţile finanţabile în cadrul Obiectivului specific 11.1</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_Toc106187704 \h </w:instrText>
            </w:r>
            <w:r w:rsidR="002B02C4" w:rsidRPr="00D556BF">
              <w:rPr>
                <w:noProof/>
                <w:webHidden/>
              </w:rPr>
            </w:r>
            <w:r w:rsidR="002B02C4" w:rsidRPr="00D556BF">
              <w:rPr>
                <w:noProof/>
                <w:webHidden/>
              </w:rPr>
              <w:fldChar w:fldCharType="separate"/>
            </w:r>
            <w:r w:rsidR="002B02C4" w:rsidRPr="00D556BF">
              <w:rPr>
                <w:noProof/>
                <w:webHidden/>
              </w:rPr>
              <w:t>6</w:t>
            </w:r>
            <w:r w:rsidR="002B02C4" w:rsidRPr="00D556BF">
              <w:rPr>
                <w:noProof/>
                <w:webHidden/>
              </w:rPr>
              <w:fldChar w:fldCharType="end"/>
            </w:r>
          </w:hyperlink>
        </w:p>
        <w:p w14:paraId="73C85E7D" w14:textId="17C6154C"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5" w:history="1">
            <w:r w:rsidR="002B02C4" w:rsidRPr="00D556BF">
              <w:rPr>
                <w:rStyle w:val="Hyperlink"/>
                <w:noProof/>
              </w:rPr>
              <w:t>1.4. Tipuri de solicitanţi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_Toc106187705 \h </w:instrText>
            </w:r>
            <w:r w:rsidR="002B02C4" w:rsidRPr="00D556BF">
              <w:rPr>
                <w:noProof/>
                <w:webHidden/>
              </w:rPr>
            </w:r>
            <w:r w:rsidR="002B02C4" w:rsidRPr="00D556BF">
              <w:rPr>
                <w:noProof/>
                <w:webHidden/>
              </w:rPr>
              <w:fldChar w:fldCharType="separate"/>
            </w:r>
            <w:r w:rsidR="002B02C4" w:rsidRPr="00D556BF">
              <w:rPr>
                <w:noProof/>
                <w:webHidden/>
              </w:rPr>
              <w:t>9</w:t>
            </w:r>
            <w:r w:rsidR="002B02C4" w:rsidRPr="00D556BF">
              <w:rPr>
                <w:noProof/>
                <w:webHidden/>
              </w:rPr>
              <w:fldChar w:fldCharType="end"/>
            </w:r>
          </w:hyperlink>
        </w:p>
        <w:p w14:paraId="68DDDB3E" w14:textId="2E473E10"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6" w:history="1">
            <w:r w:rsidR="002B02C4" w:rsidRPr="00D556BF">
              <w:rPr>
                <w:rStyle w:val="Hyperlink"/>
                <w:noProof/>
              </w:rPr>
              <w:t>1.5. Grup ţintă</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_Toc106187706 \h </w:instrText>
            </w:r>
            <w:r w:rsidR="002B02C4" w:rsidRPr="00D556BF">
              <w:rPr>
                <w:noProof/>
                <w:webHidden/>
              </w:rPr>
            </w:r>
            <w:r w:rsidR="002B02C4" w:rsidRPr="00D556BF">
              <w:rPr>
                <w:noProof/>
                <w:webHidden/>
              </w:rPr>
              <w:fldChar w:fldCharType="separate"/>
            </w:r>
            <w:r w:rsidR="002B02C4" w:rsidRPr="00D556BF">
              <w:rPr>
                <w:noProof/>
                <w:webHidden/>
              </w:rPr>
              <w:t>9</w:t>
            </w:r>
            <w:r w:rsidR="002B02C4" w:rsidRPr="00D556BF">
              <w:rPr>
                <w:noProof/>
                <w:webHidden/>
              </w:rPr>
              <w:fldChar w:fldCharType="end"/>
            </w:r>
          </w:hyperlink>
        </w:p>
        <w:p w14:paraId="2230C0DA" w14:textId="37490508"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7" w:history="1">
            <w:r w:rsidR="002B02C4" w:rsidRPr="00D556BF">
              <w:rPr>
                <w:rStyle w:val="Hyperlink"/>
                <w:noProof/>
              </w:rPr>
              <w:t>1.6. Indicatori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_Toc106187707 \h </w:instrText>
            </w:r>
            <w:r w:rsidR="002B02C4" w:rsidRPr="00D556BF">
              <w:rPr>
                <w:noProof/>
                <w:webHidden/>
              </w:rPr>
            </w:r>
            <w:r w:rsidR="002B02C4" w:rsidRPr="00D556BF">
              <w:rPr>
                <w:noProof/>
                <w:webHidden/>
              </w:rPr>
              <w:fldChar w:fldCharType="separate"/>
            </w:r>
            <w:r w:rsidR="002B02C4" w:rsidRPr="00D556BF">
              <w:rPr>
                <w:noProof/>
                <w:webHidden/>
              </w:rPr>
              <w:t>9</w:t>
            </w:r>
            <w:r w:rsidR="002B02C4" w:rsidRPr="00D556BF">
              <w:rPr>
                <w:noProof/>
                <w:webHidden/>
              </w:rPr>
              <w:fldChar w:fldCharType="end"/>
            </w:r>
          </w:hyperlink>
        </w:p>
        <w:p w14:paraId="4363312E" w14:textId="0AE820ED"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8" w:history="1">
            <w:r w:rsidR="002B02C4" w:rsidRPr="00D556BF">
              <w:rPr>
                <w:rStyle w:val="Hyperlink"/>
                <w:noProof/>
              </w:rPr>
              <w:t>1.7. Alocarea stabilită pentru apelul de proiecte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_Toc106187708 \h </w:instrText>
            </w:r>
            <w:r w:rsidR="002B02C4" w:rsidRPr="00D556BF">
              <w:rPr>
                <w:noProof/>
                <w:webHidden/>
              </w:rPr>
            </w:r>
            <w:r w:rsidR="002B02C4" w:rsidRPr="00D556BF">
              <w:rPr>
                <w:noProof/>
                <w:webHidden/>
              </w:rPr>
              <w:fldChar w:fldCharType="separate"/>
            </w:r>
            <w:r w:rsidR="002B02C4" w:rsidRPr="00D556BF">
              <w:rPr>
                <w:noProof/>
                <w:webHidden/>
              </w:rPr>
              <w:t>10</w:t>
            </w:r>
            <w:r w:rsidR="002B02C4" w:rsidRPr="00D556BF">
              <w:rPr>
                <w:noProof/>
                <w:webHidden/>
              </w:rPr>
              <w:fldChar w:fldCharType="end"/>
            </w:r>
          </w:hyperlink>
        </w:p>
        <w:p w14:paraId="4F627E36" w14:textId="4B0DE8E4"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09" w:history="1">
            <w:r w:rsidR="002B02C4" w:rsidRPr="00D556BF">
              <w:rPr>
                <w:rStyle w:val="Hyperlink"/>
                <w:noProof/>
              </w:rPr>
              <w:t>1.8. Valoarea minimă şi maximă a proiectului, rata de cofinanţare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_Toc106187709 \h </w:instrText>
            </w:r>
            <w:r w:rsidR="002B02C4" w:rsidRPr="00D556BF">
              <w:rPr>
                <w:noProof/>
                <w:webHidden/>
              </w:rPr>
            </w:r>
            <w:r w:rsidR="002B02C4" w:rsidRPr="00D556BF">
              <w:rPr>
                <w:noProof/>
                <w:webHidden/>
              </w:rPr>
              <w:fldChar w:fldCharType="separate"/>
            </w:r>
            <w:r w:rsidR="002B02C4" w:rsidRPr="00D556BF">
              <w:rPr>
                <w:noProof/>
                <w:webHidden/>
              </w:rPr>
              <w:t>11</w:t>
            </w:r>
            <w:r w:rsidR="002B02C4" w:rsidRPr="00D556BF">
              <w:rPr>
                <w:noProof/>
                <w:webHidden/>
              </w:rPr>
              <w:fldChar w:fldCharType="end"/>
            </w:r>
          </w:hyperlink>
        </w:p>
        <w:p w14:paraId="1090C8EB" w14:textId="464DA2DA"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0" w:history="1">
            <w:r w:rsidR="002B02C4" w:rsidRPr="00D556BF">
              <w:rPr>
                <w:rStyle w:val="Hyperlink"/>
                <w:noProof/>
              </w:rPr>
              <w:t>1.9. Ajutor de stat</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_Toc106187710 \h </w:instrText>
            </w:r>
            <w:r w:rsidR="002B02C4" w:rsidRPr="00D556BF">
              <w:rPr>
                <w:noProof/>
                <w:webHidden/>
              </w:rPr>
            </w:r>
            <w:r w:rsidR="002B02C4" w:rsidRPr="00D556BF">
              <w:rPr>
                <w:noProof/>
                <w:webHidden/>
              </w:rPr>
              <w:fldChar w:fldCharType="separate"/>
            </w:r>
            <w:r w:rsidR="002B02C4" w:rsidRPr="00D556BF">
              <w:rPr>
                <w:noProof/>
                <w:webHidden/>
              </w:rPr>
              <w:t>11</w:t>
            </w:r>
            <w:r w:rsidR="002B02C4" w:rsidRPr="00D556BF">
              <w:rPr>
                <w:noProof/>
                <w:webHidden/>
              </w:rPr>
              <w:fldChar w:fldCharType="end"/>
            </w:r>
          </w:hyperlink>
        </w:p>
        <w:p w14:paraId="1D78970C" w14:textId="60705C66" w:rsidR="002B02C4" w:rsidRPr="00D556BF" w:rsidRDefault="002600A6">
          <w:pPr>
            <w:pStyle w:val="TOC1"/>
            <w:tabs>
              <w:tab w:val="right" w:leader="dot" w:pos="9735"/>
            </w:tabs>
            <w:rPr>
              <w:rFonts w:asciiTheme="minorHAnsi" w:eastAsiaTheme="minorEastAsia" w:hAnsiTheme="minorHAnsi"/>
              <w:b w:val="0"/>
              <w:smallCaps w:val="0"/>
              <w:noProof/>
              <w:sz w:val="22"/>
              <w:lang w:val="ro-RO"/>
            </w:rPr>
          </w:pPr>
          <w:hyperlink w:anchor="_Toc106187711" w:history="1">
            <w:r w:rsidR="002B02C4" w:rsidRPr="00D556BF">
              <w:rPr>
                <w:rStyle w:val="Hyperlink"/>
                <w:rFonts w:ascii="Times New Roman" w:eastAsia="Times New Roman" w:hAnsi="Times New Roman" w:cs="Times New Roman"/>
                <w:noProof/>
                <w:lang w:val="ro-RO" w:eastAsia="ar-SA"/>
              </w:rPr>
              <w:t>Capitolul 2. Reguli pentru acordarea finanţării</w:t>
            </w:r>
            <w:r w:rsidR="002B02C4" w:rsidRPr="00D556BF">
              <w:rPr>
                <w:noProof/>
                <w:webHidden/>
                <w:lang w:val="ro-RO"/>
              </w:rPr>
              <w:tab/>
            </w:r>
            <w:r w:rsidR="002B02C4" w:rsidRPr="00D556BF">
              <w:rPr>
                <w:noProof/>
                <w:webHidden/>
                <w:lang w:val="ro-RO"/>
              </w:rPr>
              <w:fldChar w:fldCharType="begin"/>
            </w:r>
            <w:r w:rsidR="002B02C4" w:rsidRPr="00D556BF">
              <w:rPr>
                <w:noProof/>
                <w:webHidden/>
                <w:lang w:val="ro-RO"/>
              </w:rPr>
              <w:instrText xml:space="preserve"> PAGEREF _Toc106187711 \h </w:instrText>
            </w:r>
            <w:r w:rsidR="002B02C4" w:rsidRPr="00D556BF">
              <w:rPr>
                <w:noProof/>
                <w:webHidden/>
                <w:lang w:val="ro-RO"/>
              </w:rPr>
            </w:r>
            <w:r w:rsidR="002B02C4" w:rsidRPr="00D556BF">
              <w:rPr>
                <w:noProof/>
                <w:webHidden/>
                <w:lang w:val="ro-RO"/>
              </w:rPr>
              <w:fldChar w:fldCharType="separate"/>
            </w:r>
            <w:r w:rsidR="002B02C4" w:rsidRPr="00D556BF">
              <w:rPr>
                <w:noProof/>
                <w:webHidden/>
                <w:lang w:val="ro-RO"/>
              </w:rPr>
              <w:t>12</w:t>
            </w:r>
            <w:r w:rsidR="002B02C4" w:rsidRPr="00D556BF">
              <w:rPr>
                <w:noProof/>
                <w:webHidden/>
                <w:lang w:val="ro-RO"/>
              </w:rPr>
              <w:fldChar w:fldCharType="end"/>
            </w:r>
          </w:hyperlink>
        </w:p>
        <w:p w14:paraId="36475943" w14:textId="20520839"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2" w:history="1">
            <w:r w:rsidR="002B02C4" w:rsidRPr="00D556BF">
              <w:rPr>
                <w:rStyle w:val="Hyperlink"/>
                <w:noProof/>
              </w:rPr>
              <w:t>2.1. Eligibilitatea solicitantului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_Toc106187712 \h </w:instrText>
            </w:r>
            <w:r w:rsidR="002B02C4" w:rsidRPr="00D556BF">
              <w:rPr>
                <w:noProof/>
                <w:webHidden/>
              </w:rPr>
            </w:r>
            <w:r w:rsidR="002B02C4" w:rsidRPr="00D556BF">
              <w:rPr>
                <w:noProof/>
                <w:webHidden/>
              </w:rPr>
              <w:fldChar w:fldCharType="separate"/>
            </w:r>
            <w:r w:rsidR="002B02C4" w:rsidRPr="00D556BF">
              <w:rPr>
                <w:noProof/>
                <w:webHidden/>
              </w:rPr>
              <w:t>12</w:t>
            </w:r>
            <w:r w:rsidR="002B02C4" w:rsidRPr="00D556BF">
              <w:rPr>
                <w:noProof/>
                <w:webHidden/>
              </w:rPr>
              <w:fldChar w:fldCharType="end"/>
            </w:r>
          </w:hyperlink>
        </w:p>
        <w:p w14:paraId="6A383821" w14:textId="625BA048"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3" w:history="1">
            <w:r w:rsidR="002B02C4" w:rsidRPr="00D556BF">
              <w:rPr>
                <w:rStyle w:val="Hyperlink"/>
                <w:noProof/>
              </w:rPr>
              <w:t>2.2. Eligibilitatea proiectului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_Toc106187713 \h </w:instrText>
            </w:r>
            <w:r w:rsidR="002B02C4" w:rsidRPr="00D556BF">
              <w:rPr>
                <w:noProof/>
                <w:webHidden/>
              </w:rPr>
            </w:r>
            <w:r w:rsidR="002B02C4" w:rsidRPr="00D556BF">
              <w:rPr>
                <w:noProof/>
                <w:webHidden/>
              </w:rPr>
              <w:fldChar w:fldCharType="separate"/>
            </w:r>
            <w:r w:rsidR="002B02C4" w:rsidRPr="00D556BF">
              <w:rPr>
                <w:noProof/>
                <w:webHidden/>
              </w:rPr>
              <w:t>17</w:t>
            </w:r>
            <w:r w:rsidR="002B02C4" w:rsidRPr="00D556BF">
              <w:rPr>
                <w:noProof/>
                <w:webHidden/>
              </w:rPr>
              <w:fldChar w:fldCharType="end"/>
            </w:r>
          </w:hyperlink>
        </w:p>
        <w:p w14:paraId="09CE2D32" w14:textId="5EDDCF28"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4" w:history="1">
            <w:r w:rsidR="002B02C4" w:rsidRPr="00D556BF">
              <w:rPr>
                <w:rStyle w:val="Hyperlink"/>
                <w:noProof/>
              </w:rPr>
              <w:t>2.3.Eligibilitatea cheltuielilor</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_Toc106187714 \h </w:instrText>
            </w:r>
            <w:r w:rsidR="002B02C4" w:rsidRPr="00D556BF">
              <w:rPr>
                <w:noProof/>
                <w:webHidden/>
              </w:rPr>
            </w:r>
            <w:r w:rsidR="002B02C4" w:rsidRPr="00D556BF">
              <w:rPr>
                <w:noProof/>
                <w:webHidden/>
              </w:rPr>
              <w:fldChar w:fldCharType="separate"/>
            </w:r>
            <w:r w:rsidR="002B02C4" w:rsidRPr="00D556BF">
              <w:rPr>
                <w:noProof/>
                <w:webHidden/>
              </w:rPr>
              <w:t>20</w:t>
            </w:r>
            <w:r w:rsidR="002B02C4" w:rsidRPr="00D556BF">
              <w:rPr>
                <w:noProof/>
                <w:webHidden/>
              </w:rPr>
              <w:fldChar w:fldCharType="end"/>
            </w:r>
          </w:hyperlink>
        </w:p>
        <w:p w14:paraId="45A89D86" w14:textId="08A6A55A" w:rsidR="002B02C4" w:rsidRPr="00D556BF" w:rsidRDefault="002600A6">
          <w:pPr>
            <w:pStyle w:val="TOC1"/>
            <w:tabs>
              <w:tab w:val="right" w:leader="dot" w:pos="9735"/>
            </w:tabs>
            <w:rPr>
              <w:rFonts w:asciiTheme="minorHAnsi" w:eastAsiaTheme="minorEastAsia" w:hAnsiTheme="minorHAnsi"/>
              <w:b w:val="0"/>
              <w:smallCaps w:val="0"/>
              <w:noProof/>
              <w:sz w:val="22"/>
              <w:lang w:val="ro-RO"/>
            </w:rPr>
          </w:pPr>
          <w:hyperlink w:anchor="_Toc106187715" w:history="1">
            <w:r w:rsidR="002B02C4" w:rsidRPr="00D556BF">
              <w:rPr>
                <w:rStyle w:val="Hyperlink"/>
                <w:noProof/>
                <w:lang w:val="ro-RO"/>
              </w:rPr>
              <w:t>Capitolul 3. completarea Cererii de Finan</w:t>
            </w:r>
            <w:r w:rsidR="002B02C4" w:rsidRPr="00D556BF">
              <w:rPr>
                <w:rStyle w:val="Hyperlink"/>
                <w:rFonts w:hint="eastAsia"/>
                <w:noProof/>
                <w:lang w:val="ro-RO"/>
              </w:rPr>
              <w:t>ţ</w:t>
            </w:r>
            <w:r w:rsidR="002B02C4" w:rsidRPr="00D556BF">
              <w:rPr>
                <w:rStyle w:val="Hyperlink"/>
                <w:noProof/>
                <w:lang w:val="ro-RO"/>
              </w:rPr>
              <w:t>are</w:t>
            </w:r>
            <w:r w:rsidR="002B02C4" w:rsidRPr="00D556BF">
              <w:rPr>
                <w:noProof/>
                <w:webHidden/>
                <w:lang w:val="ro-RO"/>
              </w:rPr>
              <w:tab/>
            </w:r>
            <w:r w:rsidR="002B02C4" w:rsidRPr="00D556BF">
              <w:rPr>
                <w:noProof/>
                <w:webHidden/>
                <w:lang w:val="ro-RO"/>
              </w:rPr>
              <w:fldChar w:fldCharType="begin"/>
            </w:r>
            <w:r w:rsidR="002B02C4" w:rsidRPr="00D556BF">
              <w:rPr>
                <w:noProof/>
                <w:webHidden/>
                <w:lang w:val="ro-RO"/>
              </w:rPr>
              <w:instrText xml:space="preserve"> PAGEREF _Toc106187715 \h </w:instrText>
            </w:r>
            <w:r w:rsidR="002B02C4" w:rsidRPr="00D556BF">
              <w:rPr>
                <w:noProof/>
                <w:webHidden/>
                <w:lang w:val="ro-RO"/>
              </w:rPr>
            </w:r>
            <w:r w:rsidR="002B02C4" w:rsidRPr="00D556BF">
              <w:rPr>
                <w:noProof/>
                <w:webHidden/>
                <w:lang w:val="ro-RO"/>
              </w:rPr>
              <w:fldChar w:fldCharType="separate"/>
            </w:r>
            <w:r w:rsidR="002B02C4" w:rsidRPr="00D556BF">
              <w:rPr>
                <w:noProof/>
                <w:webHidden/>
                <w:lang w:val="ro-RO"/>
              </w:rPr>
              <w:t>24</w:t>
            </w:r>
            <w:r w:rsidR="002B02C4" w:rsidRPr="00D556BF">
              <w:rPr>
                <w:noProof/>
                <w:webHidden/>
                <w:lang w:val="ro-RO"/>
              </w:rPr>
              <w:fldChar w:fldCharType="end"/>
            </w:r>
          </w:hyperlink>
        </w:p>
        <w:p w14:paraId="70AFE6A8" w14:textId="31FF5D12"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6" w:history="1">
            <w:r w:rsidR="002B02C4" w:rsidRPr="00D556BF">
              <w:rPr>
                <w:rStyle w:val="Hyperlink"/>
                <w:noProof/>
              </w:rPr>
              <w:t>3.1. Înregistrarea solicitantului în sistem</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_Toc106187716 \h </w:instrText>
            </w:r>
            <w:r w:rsidR="002B02C4" w:rsidRPr="00D556BF">
              <w:rPr>
                <w:noProof/>
                <w:webHidden/>
              </w:rPr>
            </w:r>
            <w:r w:rsidR="002B02C4" w:rsidRPr="00D556BF">
              <w:rPr>
                <w:noProof/>
                <w:webHidden/>
              </w:rPr>
              <w:fldChar w:fldCharType="separate"/>
            </w:r>
            <w:r w:rsidR="002B02C4" w:rsidRPr="00D556BF">
              <w:rPr>
                <w:noProof/>
                <w:webHidden/>
              </w:rPr>
              <w:t>24</w:t>
            </w:r>
            <w:r w:rsidR="002B02C4" w:rsidRPr="00D556BF">
              <w:rPr>
                <w:noProof/>
                <w:webHidden/>
              </w:rPr>
              <w:fldChar w:fldCharType="end"/>
            </w:r>
          </w:hyperlink>
        </w:p>
        <w:p w14:paraId="2730B817" w14:textId="59147B36"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7" w:history="1">
            <w:r w:rsidR="002B02C4" w:rsidRPr="00D556BF">
              <w:rPr>
                <w:rStyle w:val="Hyperlink"/>
                <w:noProof/>
              </w:rPr>
              <w:t>3.3. Modalitatea de completare a Cererii de finanţare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_Toc106187717 \h </w:instrText>
            </w:r>
            <w:r w:rsidR="002B02C4" w:rsidRPr="00D556BF">
              <w:rPr>
                <w:noProof/>
                <w:webHidden/>
              </w:rPr>
            </w:r>
            <w:r w:rsidR="002B02C4" w:rsidRPr="00D556BF">
              <w:rPr>
                <w:noProof/>
                <w:webHidden/>
              </w:rPr>
              <w:fldChar w:fldCharType="separate"/>
            </w:r>
            <w:r w:rsidR="002B02C4" w:rsidRPr="00D556BF">
              <w:rPr>
                <w:noProof/>
                <w:webHidden/>
              </w:rPr>
              <w:t>25</w:t>
            </w:r>
            <w:r w:rsidR="002B02C4" w:rsidRPr="00D556BF">
              <w:rPr>
                <w:noProof/>
                <w:webHidden/>
              </w:rPr>
              <w:fldChar w:fldCharType="end"/>
            </w:r>
          </w:hyperlink>
        </w:p>
        <w:p w14:paraId="131303FA" w14:textId="31A5714E"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8" w:history="1">
            <w:r w:rsidR="002B02C4" w:rsidRPr="00D556BF">
              <w:rPr>
                <w:rStyle w:val="Hyperlink"/>
                <w:noProof/>
              </w:rPr>
              <w:t>3.3.1 Obiectivele şi rezultatele proiectului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_Toc106187718 \h </w:instrText>
            </w:r>
            <w:r w:rsidR="002B02C4" w:rsidRPr="00D556BF">
              <w:rPr>
                <w:noProof/>
                <w:webHidden/>
              </w:rPr>
            </w:r>
            <w:r w:rsidR="002B02C4" w:rsidRPr="00D556BF">
              <w:rPr>
                <w:noProof/>
                <w:webHidden/>
              </w:rPr>
              <w:fldChar w:fldCharType="separate"/>
            </w:r>
            <w:r w:rsidR="002B02C4" w:rsidRPr="00D556BF">
              <w:rPr>
                <w:noProof/>
                <w:webHidden/>
              </w:rPr>
              <w:t>25</w:t>
            </w:r>
            <w:r w:rsidR="002B02C4" w:rsidRPr="00D556BF">
              <w:rPr>
                <w:noProof/>
                <w:webHidden/>
              </w:rPr>
              <w:fldChar w:fldCharType="end"/>
            </w:r>
          </w:hyperlink>
        </w:p>
        <w:p w14:paraId="5B8C5B72" w14:textId="037C842E"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19" w:history="1">
            <w:r w:rsidR="002B02C4" w:rsidRPr="00D556BF">
              <w:rPr>
                <w:rStyle w:val="Hyperlink"/>
                <w:noProof/>
              </w:rPr>
              <w:t>3.3.2. Context şi justificare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_Toc106187719 \h </w:instrText>
            </w:r>
            <w:r w:rsidR="002B02C4" w:rsidRPr="00D556BF">
              <w:rPr>
                <w:noProof/>
                <w:webHidden/>
              </w:rPr>
            </w:r>
            <w:r w:rsidR="002B02C4" w:rsidRPr="00D556BF">
              <w:rPr>
                <w:noProof/>
                <w:webHidden/>
              </w:rPr>
              <w:fldChar w:fldCharType="separate"/>
            </w:r>
            <w:r w:rsidR="002B02C4" w:rsidRPr="00D556BF">
              <w:rPr>
                <w:noProof/>
                <w:webHidden/>
              </w:rPr>
              <w:t>26</w:t>
            </w:r>
            <w:r w:rsidR="002B02C4" w:rsidRPr="00D556BF">
              <w:rPr>
                <w:noProof/>
                <w:webHidden/>
              </w:rPr>
              <w:fldChar w:fldCharType="end"/>
            </w:r>
          </w:hyperlink>
        </w:p>
        <w:p w14:paraId="329D0526" w14:textId="58AF3657"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0" w:history="1">
            <w:r w:rsidR="002B02C4" w:rsidRPr="00D556BF">
              <w:rPr>
                <w:rStyle w:val="Hyperlink"/>
                <w:rFonts w:eastAsia="Calibri"/>
                <w:noProof/>
                <w:lang w:eastAsia="ar-SA"/>
              </w:rPr>
              <w:t>3.3.3 Sustenabilitate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_Toc106187720 \h </w:instrText>
            </w:r>
            <w:r w:rsidR="002B02C4" w:rsidRPr="00D556BF">
              <w:rPr>
                <w:noProof/>
                <w:webHidden/>
              </w:rPr>
            </w:r>
            <w:r w:rsidR="002B02C4" w:rsidRPr="00D556BF">
              <w:rPr>
                <w:noProof/>
                <w:webHidden/>
              </w:rPr>
              <w:fldChar w:fldCharType="separate"/>
            </w:r>
            <w:r w:rsidR="002B02C4" w:rsidRPr="00D556BF">
              <w:rPr>
                <w:noProof/>
                <w:webHidden/>
              </w:rPr>
              <w:t>26</w:t>
            </w:r>
            <w:r w:rsidR="002B02C4" w:rsidRPr="00D556BF">
              <w:rPr>
                <w:noProof/>
                <w:webHidden/>
              </w:rPr>
              <w:fldChar w:fldCharType="end"/>
            </w:r>
          </w:hyperlink>
        </w:p>
        <w:p w14:paraId="4CDB4963" w14:textId="2D6E5925"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1" w:history="1">
            <w:r w:rsidR="002B02C4" w:rsidRPr="00D556BF">
              <w:rPr>
                <w:rStyle w:val="Hyperlink"/>
                <w:rFonts w:eastAsia="Calibri"/>
                <w:noProof/>
                <w:lang w:eastAsia="ro-RO"/>
              </w:rPr>
              <w:t>3.3.4 Relevanţă</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_Toc106187721 \h </w:instrText>
            </w:r>
            <w:r w:rsidR="002B02C4" w:rsidRPr="00D556BF">
              <w:rPr>
                <w:noProof/>
                <w:webHidden/>
              </w:rPr>
            </w:r>
            <w:r w:rsidR="002B02C4" w:rsidRPr="00D556BF">
              <w:rPr>
                <w:noProof/>
                <w:webHidden/>
              </w:rPr>
              <w:fldChar w:fldCharType="separate"/>
            </w:r>
            <w:r w:rsidR="002B02C4" w:rsidRPr="00D556BF">
              <w:rPr>
                <w:noProof/>
                <w:webHidden/>
              </w:rPr>
              <w:t>26</w:t>
            </w:r>
            <w:r w:rsidR="002B02C4" w:rsidRPr="00D556BF">
              <w:rPr>
                <w:noProof/>
                <w:webHidden/>
              </w:rPr>
              <w:fldChar w:fldCharType="end"/>
            </w:r>
          </w:hyperlink>
        </w:p>
        <w:p w14:paraId="139B38DA" w14:textId="45E4B4AC"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2" w:history="1">
            <w:r w:rsidR="002B02C4" w:rsidRPr="00D556BF">
              <w:rPr>
                <w:rStyle w:val="Hyperlink"/>
                <w:noProof/>
              </w:rPr>
              <w:t>3.3.5 Riscuri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_Toc106187722 \h </w:instrText>
            </w:r>
            <w:r w:rsidR="002B02C4" w:rsidRPr="00D556BF">
              <w:rPr>
                <w:noProof/>
                <w:webHidden/>
              </w:rPr>
            </w:r>
            <w:r w:rsidR="002B02C4" w:rsidRPr="00D556BF">
              <w:rPr>
                <w:noProof/>
                <w:webHidden/>
              </w:rPr>
              <w:fldChar w:fldCharType="separate"/>
            </w:r>
            <w:r w:rsidR="002B02C4" w:rsidRPr="00D556BF">
              <w:rPr>
                <w:noProof/>
                <w:webHidden/>
              </w:rPr>
              <w:t>26</w:t>
            </w:r>
            <w:r w:rsidR="002B02C4" w:rsidRPr="00D556BF">
              <w:rPr>
                <w:noProof/>
                <w:webHidden/>
              </w:rPr>
              <w:fldChar w:fldCharType="end"/>
            </w:r>
          </w:hyperlink>
        </w:p>
        <w:p w14:paraId="44E0CD86" w14:textId="4862DEED"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3" w:history="1">
            <w:r w:rsidR="002B02C4" w:rsidRPr="00D556BF">
              <w:rPr>
                <w:rStyle w:val="Hyperlink"/>
                <w:rFonts w:eastAsia="Calibri"/>
                <w:noProof/>
                <w:lang w:eastAsia="ro-RO"/>
              </w:rPr>
              <w:t>3.3.6 Complementaritate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_Toc106187723 \h </w:instrText>
            </w:r>
            <w:r w:rsidR="002B02C4" w:rsidRPr="00D556BF">
              <w:rPr>
                <w:noProof/>
                <w:webHidden/>
              </w:rPr>
            </w:r>
            <w:r w:rsidR="002B02C4" w:rsidRPr="00D556BF">
              <w:rPr>
                <w:noProof/>
                <w:webHidden/>
              </w:rPr>
              <w:fldChar w:fldCharType="separate"/>
            </w:r>
            <w:r w:rsidR="002B02C4" w:rsidRPr="00D556BF">
              <w:rPr>
                <w:noProof/>
                <w:webHidden/>
              </w:rPr>
              <w:t>27</w:t>
            </w:r>
            <w:r w:rsidR="002B02C4" w:rsidRPr="00D556BF">
              <w:rPr>
                <w:noProof/>
                <w:webHidden/>
              </w:rPr>
              <w:fldChar w:fldCharType="end"/>
            </w:r>
          </w:hyperlink>
        </w:p>
        <w:p w14:paraId="7F396EB5" w14:textId="6BF72D52"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4" w:history="1">
            <w:r w:rsidR="002B02C4" w:rsidRPr="00D556BF">
              <w:rPr>
                <w:rStyle w:val="Hyperlink"/>
                <w:noProof/>
              </w:rPr>
              <w:t>3.3.7 Aplicarea principiilor orizontale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_Toc106187724 \h </w:instrText>
            </w:r>
            <w:r w:rsidR="002B02C4" w:rsidRPr="00D556BF">
              <w:rPr>
                <w:noProof/>
                <w:webHidden/>
              </w:rPr>
            </w:r>
            <w:r w:rsidR="002B02C4" w:rsidRPr="00D556BF">
              <w:rPr>
                <w:noProof/>
                <w:webHidden/>
              </w:rPr>
              <w:fldChar w:fldCharType="separate"/>
            </w:r>
            <w:r w:rsidR="002B02C4" w:rsidRPr="00D556BF">
              <w:rPr>
                <w:noProof/>
                <w:webHidden/>
              </w:rPr>
              <w:t>27</w:t>
            </w:r>
            <w:r w:rsidR="002B02C4" w:rsidRPr="00D556BF">
              <w:rPr>
                <w:noProof/>
                <w:webHidden/>
              </w:rPr>
              <w:fldChar w:fldCharType="end"/>
            </w:r>
          </w:hyperlink>
        </w:p>
        <w:p w14:paraId="59591E92" w14:textId="2B6DB0EC"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5" w:history="1">
            <w:r w:rsidR="002B02C4" w:rsidRPr="00D556BF">
              <w:rPr>
                <w:rStyle w:val="Hyperlink"/>
                <w:noProof/>
              </w:rPr>
              <w:t>3.3.8 Specializare inteligentă</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_Toc106187725 \h </w:instrText>
            </w:r>
            <w:r w:rsidR="002B02C4" w:rsidRPr="00D556BF">
              <w:rPr>
                <w:noProof/>
                <w:webHidden/>
              </w:rPr>
            </w:r>
            <w:r w:rsidR="002B02C4" w:rsidRPr="00D556BF">
              <w:rPr>
                <w:noProof/>
                <w:webHidden/>
              </w:rPr>
              <w:fldChar w:fldCharType="separate"/>
            </w:r>
            <w:r w:rsidR="002B02C4" w:rsidRPr="00D556BF">
              <w:rPr>
                <w:noProof/>
                <w:webHidden/>
              </w:rPr>
              <w:t>28</w:t>
            </w:r>
            <w:r w:rsidR="002B02C4" w:rsidRPr="00D556BF">
              <w:rPr>
                <w:noProof/>
                <w:webHidden/>
              </w:rPr>
              <w:fldChar w:fldCharType="end"/>
            </w:r>
          </w:hyperlink>
        </w:p>
        <w:p w14:paraId="4AF6BAF4" w14:textId="5D7BE830"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6" w:history="1">
            <w:r w:rsidR="002B02C4" w:rsidRPr="00D556BF">
              <w:rPr>
                <w:rStyle w:val="Hyperlink"/>
                <w:noProof/>
              </w:rPr>
              <w:t>3.3.9. Descrierea investiţiei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_Toc106187726 \h </w:instrText>
            </w:r>
            <w:r w:rsidR="002B02C4" w:rsidRPr="00D556BF">
              <w:rPr>
                <w:noProof/>
                <w:webHidden/>
              </w:rPr>
            </w:r>
            <w:r w:rsidR="002B02C4" w:rsidRPr="00D556BF">
              <w:rPr>
                <w:noProof/>
                <w:webHidden/>
              </w:rPr>
              <w:fldChar w:fldCharType="separate"/>
            </w:r>
            <w:r w:rsidR="002B02C4" w:rsidRPr="00D556BF">
              <w:rPr>
                <w:noProof/>
                <w:webHidden/>
              </w:rPr>
              <w:t>28</w:t>
            </w:r>
            <w:r w:rsidR="002B02C4" w:rsidRPr="00D556BF">
              <w:rPr>
                <w:noProof/>
                <w:webHidden/>
              </w:rPr>
              <w:fldChar w:fldCharType="end"/>
            </w:r>
          </w:hyperlink>
        </w:p>
        <w:p w14:paraId="766EFC67" w14:textId="67A95FAC"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7" w:history="1">
            <w:r w:rsidR="002B02C4" w:rsidRPr="00D556BF">
              <w:rPr>
                <w:rStyle w:val="Hyperlink"/>
                <w:noProof/>
              </w:rPr>
              <w:t>3.3.10 Studiu de fezabilitate simplificat</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_Toc106187727 \h </w:instrText>
            </w:r>
            <w:r w:rsidR="002B02C4" w:rsidRPr="00D556BF">
              <w:rPr>
                <w:noProof/>
                <w:webHidden/>
              </w:rPr>
            </w:r>
            <w:r w:rsidR="002B02C4" w:rsidRPr="00D556BF">
              <w:rPr>
                <w:noProof/>
                <w:webHidden/>
              </w:rPr>
              <w:fldChar w:fldCharType="separate"/>
            </w:r>
            <w:r w:rsidR="002B02C4" w:rsidRPr="00D556BF">
              <w:rPr>
                <w:noProof/>
                <w:webHidden/>
              </w:rPr>
              <w:t>28</w:t>
            </w:r>
            <w:r w:rsidR="002B02C4" w:rsidRPr="00D556BF">
              <w:rPr>
                <w:noProof/>
                <w:webHidden/>
              </w:rPr>
              <w:fldChar w:fldCharType="end"/>
            </w:r>
          </w:hyperlink>
        </w:p>
        <w:p w14:paraId="1AD5EC7D" w14:textId="4D979469"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8" w:history="1">
            <w:r w:rsidR="002B02C4" w:rsidRPr="00D556BF">
              <w:rPr>
                <w:rStyle w:val="Hyperlink"/>
                <w:noProof/>
              </w:rPr>
              <w:t>3.3.11  Analiza economico- financiară</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_Toc106187728 \h </w:instrText>
            </w:r>
            <w:r w:rsidR="002B02C4" w:rsidRPr="00D556BF">
              <w:rPr>
                <w:noProof/>
                <w:webHidden/>
              </w:rPr>
            </w:r>
            <w:r w:rsidR="002B02C4" w:rsidRPr="00D556BF">
              <w:rPr>
                <w:noProof/>
                <w:webHidden/>
              </w:rPr>
              <w:fldChar w:fldCharType="separate"/>
            </w:r>
            <w:r w:rsidR="002B02C4" w:rsidRPr="00D556BF">
              <w:rPr>
                <w:noProof/>
                <w:webHidden/>
              </w:rPr>
              <w:t>29</w:t>
            </w:r>
            <w:r w:rsidR="002B02C4" w:rsidRPr="00D556BF">
              <w:rPr>
                <w:noProof/>
                <w:webHidden/>
              </w:rPr>
              <w:fldChar w:fldCharType="end"/>
            </w:r>
          </w:hyperlink>
        </w:p>
        <w:p w14:paraId="1BDE2EA3" w14:textId="73C1D17C"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29" w:history="1">
            <w:r w:rsidR="002B02C4" w:rsidRPr="00D556BF">
              <w:rPr>
                <w:rStyle w:val="Hyperlink"/>
                <w:rFonts w:eastAsia="Calibri"/>
                <w:noProof/>
              </w:rPr>
              <w:t>3.3.12. Managementul de proiect</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_Toc106187729 \h </w:instrText>
            </w:r>
            <w:r w:rsidR="002B02C4" w:rsidRPr="00D556BF">
              <w:rPr>
                <w:noProof/>
                <w:webHidden/>
              </w:rPr>
            </w:r>
            <w:r w:rsidR="002B02C4" w:rsidRPr="00D556BF">
              <w:rPr>
                <w:noProof/>
                <w:webHidden/>
              </w:rPr>
              <w:fldChar w:fldCharType="separate"/>
            </w:r>
            <w:r w:rsidR="002B02C4" w:rsidRPr="00D556BF">
              <w:rPr>
                <w:noProof/>
                <w:webHidden/>
              </w:rPr>
              <w:t>29</w:t>
            </w:r>
            <w:r w:rsidR="002B02C4" w:rsidRPr="00D556BF">
              <w:rPr>
                <w:noProof/>
                <w:webHidden/>
              </w:rPr>
              <w:fldChar w:fldCharType="end"/>
            </w:r>
          </w:hyperlink>
        </w:p>
        <w:p w14:paraId="35AFD1AC" w14:textId="36517F46"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30" w:history="1">
            <w:r w:rsidR="002B02C4" w:rsidRPr="00D556BF">
              <w:rPr>
                <w:rStyle w:val="Hyperlink"/>
                <w:noProof/>
              </w:rPr>
              <w:t>3.3.13. Elaborarea bugetului şi categoriile de cheltuieli</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_Toc106187730 \h </w:instrText>
            </w:r>
            <w:r w:rsidR="002B02C4" w:rsidRPr="00D556BF">
              <w:rPr>
                <w:noProof/>
                <w:webHidden/>
              </w:rPr>
            </w:r>
            <w:r w:rsidR="002B02C4" w:rsidRPr="00D556BF">
              <w:rPr>
                <w:noProof/>
                <w:webHidden/>
              </w:rPr>
              <w:fldChar w:fldCharType="separate"/>
            </w:r>
            <w:r w:rsidR="002B02C4" w:rsidRPr="00D556BF">
              <w:rPr>
                <w:noProof/>
                <w:webHidden/>
              </w:rPr>
              <w:t>29</w:t>
            </w:r>
            <w:r w:rsidR="002B02C4" w:rsidRPr="00D556BF">
              <w:rPr>
                <w:noProof/>
                <w:webHidden/>
              </w:rPr>
              <w:fldChar w:fldCharType="end"/>
            </w:r>
          </w:hyperlink>
        </w:p>
        <w:p w14:paraId="350B7EA3" w14:textId="6B2A3585"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31" w:history="1">
            <w:r w:rsidR="002B02C4" w:rsidRPr="00D556BF">
              <w:rPr>
                <w:rStyle w:val="Hyperlink"/>
                <w:rFonts w:cstheme="majorBidi"/>
                <w:b/>
                <w:noProof/>
              </w:rPr>
              <w:t>3.3.14 Evaluarea Impactului asupra Mediului (EIM)</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_Toc106187731 \h </w:instrText>
            </w:r>
            <w:r w:rsidR="002B02C4" w:rsidRPr="00D556BF">
              <w:rPr>
                <w:noProof/>
                <w:webHidden/>
              </w:rPr>
            </w:r>
            <w:r w:rsidR="002B02C4" w:rsidRPr="00D556BF">
              <w:rPr>
                <w:noProof/>
                <w:webHidden/>
              </w:rPr>
              <w:fldChar w:fldCharType="separate"/>
            </w:r>
            <w:r w:rsidR="002B02C4" w:rsidRPr="00D556BF">
              <w:rPr>
                <w:noProof/>
                <w:webHidden/>
              </w:rPr>
              <w:t>30</w:t>
            </w:r>
            <w:r w:rsidR="002B02C4" w:rsidRPr="00D556BF">
              <w:rPr>
                <w:noProof/>
                <w:webHidden/>
              </w:rPr>
              <w:fldChar w:fldCharType="end"/>
            </w:r>
          </w:hyperlink>
        </w:p>
        <w:p w14:paraId="1506142D" w14:textId="03BF11A3" w:rsidR="002B02C4" w:rsidRPr="00D556BF" w:rsidRDefault="002600A6">
          <w:pPr>
            <w:pStyle w:val="TOC1"/>
            <w:tabs>
              <w:tab w:val="right" w:leader="dot" w:pos="9735"/>
            </w:tabs>
            <w:rPr>
              <w:rFonts w:asciiTheme="minorHAnsi" w:eastAsiaTheme="minorEastAsia" w:hAnsiTheme="minorHAnsi"/>
              <w:b w:val="0"/>
              <w:smallCaps w:val="0"/>
              <w:noProof/>
              <w:sz w:val="22"/>
              <w:lang w:val="ro-RO"/>
            </w:rPr>
          </w:pPr>
          <w:hyperlink w:anchor="_Toc106187732" w:history="1">
            <w:r w:rsidR="002B02C4" w:rsidRPr="00D556BF">
              <w:rPr>
                <w:rStyle w:val="Hyperlink"/>
                <w:noProof/>
                <w:lang w:val="ro-RO"/>
              </w:rPr>
              <w:t xml:space="preserve">Capitolul 4. procesul de evaluare </w:t>
            </w:r>
            <w:r w:rsidR="002B02C4" w:rsidRPr="00D556BF">
              <w:rPr>
                <w:rStyle w:val="Hyperlink"/>
                <w:rFonts w:hint="eastAsia"/>
                <w:noProof/>
                <w:lang w:val="ro-RO"/>
              </w:rPr>
              <w:t>ş</w:t>
            </w:r>
            <w:r w:rsidR="002B02C4" w:rsidRPr="00D556BF">
              <w:rPr>
                <w:rStyle w:val="Hyperlink"/>
                <w:noProof/>
                <w:lang w:val="ro-RO"/>
              </w:rPr>
              <w:t>i selec</w:t>
            </w:r>
            <w:r w:rsidR="002B02C4" w:rsidRPr="00D556BF">
              <w:rPr>
                <w:rStyle w:val="Hyperlink"/>
                <w:rFonts w:hint="eastAsia"/>
                <w:noProof/>
                <w:lang w:val="ro-RO"/>
              </w:rPr>
              <w:t>ţ</w:t>
            </w:r>
            <w:r w:rsidR="002B02C4" w:rsidRPr="00D556BF">
              <w:rPr>
                <w:rStyle w:val="Hyperlink"/>
                <w:noProof/>
                <w:lang w:val="ro-RO"/>
              </w:rPr>
              <w:t>ie</w:t>
            </w:r>
            <w:r w:rsidR="002B02C4" w:rsidRPr="00D556BF">
              <w:rPr>
                <w:noProof/>
                <w:webHidden/>
                <w:lang w:val="ro-RO"/>
              </w:rPr>
              <w:tab/>
            </w:r>
            <w:r w:rsidR="002B02C4" w:rsidRPr="00D556BF">
              <w:rPr>
                <w:noProof/>
                <w:webHidden/>
                <w:lang w:val="ro-RO"/>
              </w:rPr>
              <w:fldChar w:fldCharType="begin"/>
            </w:r>
            <w:r w:rsidR="002B02C4" w:rsidRPr="00D556BF">
              <w:rPr>
                <w:noProof/>
                <w:webHidden/>
                <w:lang w:val="ro-RO"/>
              </w:rPr>
              <w:instrText xml:space="preserve"> PAGEREF _Toc106187732 \h </w:instrText>
            </w:r>
            <w:r w:rsidR="002B02C4" w:rsidRPr="00D556BF">
              <w:rPr>
                <w:noProof/>
                <w:webHidden/>
                <w:lang w:val="ro-RO"/>
              </w:rPr>
            </w:r>
            <w:r w:rsidR="002B02C4" w:rsidRPr="00D556BF">
              <w:rPr>
                <w:noProof/>
                <w:webHidden/>
                <w:lang w:val="ro-RO"/>
              </w:rPr>
              <w:fldChar w:fldCharType="separate"/>
            </w:r>
            <w:r w:rsidR="002B02C4" w:rsidRPr="00D556BF">
              <w:rPr>
                <w:noProof/>
                <w:webHidden/>
                <w:lang w:val="ro-RO"/>
              </w:rPr>
              <w:t>32</w:t>
            </w:r>
            <w:r w:rsidR="002B02C4" w:rsidRPr="00D556BF">
              <w:rPr>
                <w:noProof/>
                <w:webHidden/>
                <w:lang w:val="ro-RO"/>
              </w:rPr>
              <w:fldChar w:fldCharType="end"/>
            </w:r>
          </w:hyperlink>
        </w:p>
        <w:p w14:paraId="2540B779" w14:textId="2F8A2312" w:rsidR="002B02C4" w:rsidRPr="00D556BF" w:rsidRDefault="002600A6">
          <w:pPr>
            <w:pStyle w:val="TOC2"/>
            <w:tabs>
              <w:tab w:val="right" w:leader="dot" w:pos="9735"/>
            </w:tabs>
            <w:rPr>
              <w:rFonts w:asciiTheme="minorHAnsi" w:eastAsiaTheme="minorEastAsia" w:hAnsiTheme="minorHAnsi"/>
              <w:sz w:val="22"/>
              <w:lang w:val="ro-RO"/>
            </w:rPr>
          </w:pPr>
          <w:hyperlink w:anchor="_Toc106187733" w:history="1">
            <w:r w:rsidR="002B02C4" w:rsidRPr="00D556BF">
              <w:rPr>
                <w:rStyle w:val="Hyperlink"/>
                <w:rFonts w:eastAsia="Calibri" w:cs="Times New Roman"/>
                <w:b/>
                <w:lang w:val="ro-RO" w:eastAsia="ro-RO"/>
              </w:rPr>
              <w:t>4.1 Descriere generală</w:t>
            </w:r>
            <w:r w:rsidR="002B02C4" w:rsidRPr="00D556BF">
              <w:rPr>
                <w:webHidden/>
                <w:lang w:val="ro-RO"/>
              </w:rPr>
              <w:tab/>
            </w:r>
            <w:r w:rsidR="002B02C4" w:rsidRPr="00D556BF">
              <w:rPr>
                <w:webHidden/>
                <w:lang w:val="ro-RO"/>
              </w:rPr>
              <w:fldChar w:fldCharType="begin"/>
            </w:r>
            <w:r w:rsidR="002B02C4" w:rsidRPr="00D556BF">
              <w:rPr>
                <w:webHidden/>
                <w:lang w:val="ro-RO"/>
              </w:rPr>
              <w:instrText xml:space="preserve"> PAGEREF _Toc106187733 \h </w:instrText>
            </w:r>
            <w:r w:rsidR="002B02C4" w:rsidRPr="00D556BF">
              <w:rPr>
                <w:webHidden/>
                <w:lang w:val="ro-RO"/>
              </w:rPr>
            </w:r>
            <w:r w:rsidR="002B02C4" w:rsidRPr="00D556BF">
              <w:rPr>
                <w:webHidden/>
                <w:lang w:val="ro-RO"/>
              </w:rPr>
              <w:fldChar w:fldCharType="separate"/>
            </w:r>
            <w:r w:rsidR="002B02C4" w:rsidRPr="00D556BF">
              <w:rPr>
                <w:webHidden/>
                <w:lang w:val="ro-RO"/>
              </w:rPr>
              <w:t>32</w:t>
            </w:r>
            <w:r w:rsidR="002B02C4" w:rsidRPr="00D556BF">
              <w:rPr>
                <w:webHidden/>
                <w:lang w:val="ro-RO"/>
              </w:rPr>
              <w:fldChar w:fldCharType="end"/>
            </w:r>
          </w:hyperlink>
        </w:p>
        <w:p w14:paraId="3ECB6E7B" w14:textId="5EC23FB5" w:rsidR="002B02C4" w:rsidRPr="00D556BF" w:rsidRDefault="002600A6">
          <w:pPr>
            <w:pStyle w:val="TOC2"/>
            <w:tabs>
              <w:tab w:val="right" w:leader="dot" w:pos="9735"/>
            </w:tabs>
            <w:rPr>
              <w:rFonts w:asciiTheme="minorHAnsi" w:eastAsiaTheme="minorEastAsia" w:hAnsiTheme="minorHAnsi"/>
              <w:sz w:val="22"/>
              <w:lang w:val="ro-RO"/>
            </w:rPr>
          </w:pPr>
          <w:hyperlink w:anchor="_Toc106187734" w:history="1">
            <w:r w:rsidR="002B02C4" w:rsidRPr="00D556BF">
              <w:rPr>
                <w:rStyle w:val="Hyperlink"/>
                <w:lang w:val="ro-RO"/>
              </w:rPr>
              <w:t>4.2 Etapa de verificare a conformității administrative și a eligibilității</w:t>
            </w:r>
            <w:r w:rsidR="002B02C4" w:rsidRPr="00D556BF">
              <w:rPr>
                <w:webHidden/>
                <w:lang w:val="ro-RO"/>
              </w:rPr>
              <w:tab/>
            </w:r>
            <w:r w:rsidR="002B02C4" w:rsidRPr="00D556BF">
              <w:rPr>
                <w:webHidden/>
                <w:lang w:val="ro-RO"/>
              </w:rPr>
              <w:fldChar w:fldCharType="begin"/>
            </w:r>
            <w:r w:rsidR="002B02C4" w:rsidRPr="00D556BF">
              <w:rPr>
                <w:webHidden/>
                <w:lang w:val="ro-RO"/>
              </w:rPr>
              <w:instrText xml:space="preserve"> PAGEREF _Toc106187734 \h </w:instrText>
            </w:r>
            <w:r w:rsidR="002B02C4" w:rsidRPr="00D556BF">
              <w:rPr>
                <w:webHidden/>
                <w:lang w:val="ro-RO"/>
              </w:rPr>
            </w:r>
            <w:r w:rsidR="002B02C4" w:rsidRPr="00D556BF">
              <w:rPr>
                <w:webHidden/>
                <w:lang w:val="ro-RO"/>
              </w:rPr>
              <w:fldChar w:fldCharType="separate"/>
            </w:r>
            <w:r w:rsidR="002B02C4" w:rsidRPr="00D556BF">
              <w:rPr>
                <w:webHidden/>
                <w:lang w:val="ro-RO"/>
              </w:rPr>
              <w:t>32</w:t>
            </w:r>
            <w:r w:rsidR="002B02C4" w:rsidRPr="00D556BF">
              <w:rPr>
                <w:webHidden/>
                <w:lang w:val="ro-RO"/>
              </w:rPr>
              <w:fldChar w:fldCharType="end"/>
            </w:r>
          </w:hyperlink>
        </w:p>
        <w:p w14:paraId="1D5A3024" w14:textId="15A58F4A" w:rsidR="002B02C4" w:rsidRPr="00D556BF" w:rsidRDefault="002600A6">
          <w:pPr>
            <w:pStyle w:val="TOC2"/>
            <w:tabs>
              <w:tab w:val="right" w:leader="dot" w:pos="9735"/>
            </w:tabs>
            <w:rPr>
              <w:rFonts w:asciiTheme="minorHAnsi" w:eastAsiaTheme="minorEastAsia" w:hAnsiTheme="minorHAnsi"/>
              <w:sz w:val="22"/>
              <w:lang w:val="ro-RO"/>
            </w:rPr>
          </w:pPr>
          <w:hyperlink w:anchor="_Toc106187735" w:history="1">
            <w:r w:rsidR="002B02C4" w:rsidRPr="00D556BF">
              <w:rPr>
                <w:rStyle w:val="Hyperlink"/>
                <w:lang w:val="ro-RO"/>
              </w:rPr>
              <w:t xml:space="preserve">4.3 </w:t>
            </w:r>
            <w:r w:rsidR="002B02C4" w:rsidRPr="00D556BF">
              <w:rPr>
                <w:rStyle w:val="Hyperlink"/>
                <w:rFonts w:eastAsia="Calibri"/>
                <w:lang w:val="ro-RO"/>
              </w:rPr>
              <w:t>Etapa de evaluare tehnică și financiară a propunerii de proiect</w:t>
            </w:r>
            <w:r w:rsidR="002B02C4" w:rsidRPr="00D556BF">
              <w:rPr>
                <w:webHidden/>
                <w:lang w:val="ro-RO"/>
              </w:rPr>
              <w:tab/>
            </w:r>
            <w:r w:rsidR="002B02C4" w:rsidRPr="00D556BF">
              <w:rPr>
                <w:webHidden/>
                <w:lang w:val="ro-RO"/>
              </w:rPr>
              <w:fldChar w:fldCharType="begin"/>
            </w:r>
            <w:r w:rsidR="002B02C4" w:rsidRPr="00D556BF">
              <w:rPr>
                <w:webHidden/>
                <w:lang w:val="ro-RO"/>
              </w:rPr>
              <w:instrText xml:space="preserve"> PAGEREF _Toc106187735 \h </w:instrText>
            </w:r>
            <w:r w:rsidR="002B02C4" w:rsidRPr="00D556BF">
              <w:rPr>
                <w:webHidden/>
                <w:lang w:val="ro-RO"/>
              </w:rPr>
            </w:r>
            <w:r w:rsidR="002B02C4" w:rsidRPr="00D556BF">
              <w:rPr>
                <w:webHidden/>
                <w:lang w:val="ro-RO"/>
              </w:rPr>
              <w:fldChar w:fldCharType="separate"/>
            </w:r>
            <w:r w:rsidR="002B02C4" w:rsidRPr="00D556BF">
              <w:rPr>
                <w:webHidden/>
                <w:lang w:val="ro-RO"/>
              </w:rPr>
              <w:t>33</w:t>
            </w:r>
            <w:r w:rsidR="002B02C4" w:rsidRPr="00D556BF">
              <w:rPr>
                <w:webHidden/>
                <w:lang w:val="ro-RO"/>
              </w:rPr>
              <w:fldChar w:fldCharType="end"/>
            </w:r>
          </w:hyperlink>
        </w:p>
        <w:p w14:paraId="27F5852F" w14:textId="44A5C62A"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36" w:history="1">
            <w:r w:rsidR="002B02C4" w:rsidRPr="00D556BF">
              <w:rPr>
                <w:rStyle w:val="Hyperlink"/>
                <w:rFonts w:eastAsia="MS Mincho"/>
                <w:noProof/>
              </w:rPr>
              <w:t>4.1.1 Verificarea administrativă şi a eligibilităţii cererilor de finanţare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_Toc106187736 \h </w:instrText>
            </w:r>
            <w:r w:rsidR="002B02C4" w:rsidRPr="00D556BF">
              <w:rPr>
                <w:noProof/>
                <w:webHidden/>
              </w:rPr>
            </w:r>
            <w:r w:rsidR="002B02C4" w:rsidRPr="00D556BF">
              <w:rPr>
                <w:noProof/>
                <w:webHidden/>
              </w:rPr>
              <w:fldChar w:fldCharType="separate"/>
            </w:r>
            <w:r w:rsidR="002B02C4" w:rsidRPr="00D556BF">
              <w:rPr>
                <w:noProof/>
                <w:webHidden/>
              </w:rPr>
              <w:t>33</w:t>
            </w:r>
            <w:r w:rsidR="002B02C4" w:rsidRPr="00D556BF">
              <w:rPr>
                <w:noProof/>
                <w:webHidden/>
              </w:rPr>
              <w:fldChar w:fldCharType="end"/>
            </w:r>
          </w:hyperlink>
        </w:p>
        <w:p w14:paraId="11032715" w14:textId="6CA7E169" w:rsidR="002B02C4" w:rsidRPr="00D556BF" w:rsidRDefault="002600A6">
          <w:pPr>
            <w:pStyle w:val="TOC3"/>
            <w:tabs>
              <w:tab w:val="right" w:leader="dot" w:pos="9735"/>
            </w:tabs>
            <w:rPr>
              <w:rFonts w:asciiTheme="minorHAnsi" w:eastAsiaTheme="minorEastAsia" w:hAnsiTheme="minorHAnsi" w:cstheme="minorBidi"/>
              <w:bCs w:val="0"/>
              <w:i w:val="0"/>
              <w:noProof/>
            </w:rPr>
          </w:pPr>
          <w:hyperlink w:anchor="_Toc106187737" w:history="1">
            <w:r w:rsidR="002B02C4" w:rsidRPr="00D556BF">
              <w:rPr>
                <w:rStyle w:val="Hyperlink"/>
                <w:rFonts w:eastAsia="MS Mincho"/>
                <w:noProof/>
              </w:rPr>
              <w:t>4.1.2 Evaluarea cererilor de finanţare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_Toc106187737 \h </w:instrText>
            </w:r>
            <w:r w:rsidR="002B02C4" w:rsidRPr="00D556BF">
              <w:rPr>
                <w:noProof/>
                <w:webHidden/>
              </w:rPr>
            </w:r>
            <w:r w:rsidR="002B02C4" w:rsidRPr="00D556BF">
              <w:rPr>
                <w:noProof/>
                <w:webHidden/>
              </w:rPr>
              <w:fldChar w:fldCharType="separate"/>
            </w:r>
            <w:r w:rsidR="002B02C4" w:rsidRPr="00D556BF">
              <w:rPr>
                <w:noProof/>
                <w:webHidden/>
              </w:rPr>
              <w:t>34</w:t>
            </w:r>
            <w:r w:rsidR="002B02C4" w:rsidRPr="00D556BF">
              <w:rPr>
                <w:noProof/>
                <w:webHidden/>
              </w:rPr>
              <w:fldChar w:fldCharType="end"/>
            </w:r>
          </w:hyperlink>
        </w:p>
        <w:p w14:paraId="40FEFD49" w14:textId="3E48D226" w:rsidR="002B02C4" w:rsidRPr="00D556BF" w:rsidRDefault="002600A6">
          <w:pPr>
            <w:pStyle w:val="TOC2"/>
            <w:tabs>
              <w:tab w:val="right" w:leader="dot" w:pos="9735"/>
            </w:tabs>
            <w:rPr>
              <w:rFonts w:asciiTheme="minorHAnsi" w:eastAsiaTheme="minorEastAsia" w:hAnsiTheme="minorHAnsi"/>
              <w:sz w:val="22"/>
              <w:lang w:val="ro-RO"/>
            </w:rPr>
          </w:pPr>
          <w:hyperlink w:anchor="_Toc106187738" w:history="1">
            <w:r w:rsidR="002B02C4" w:rsidRPr="00D556BF">
              <w:rPr>
                <w:rStyle w:val="Hyperlink"/>
                <w:rFonts w:eastAsia="Calibri" w:cs="Times New Roman"/>
                <w:b/>
                <w:lang w:val="ro-RO" w:eastAsia="ro-RO"/>
              </w:rPr>
              <w:t>4.2 Depunerea și soluționarea contestațiilor</w:t>
            </w:r>
            <w:r w:rsidR="002B02C4" w:rsidRPr="00D556BF">
              <w:rPr>
                <w:webHidden/>
                <w:lang w:val="ro-RO"/>
              </w:rPr>
              <w:tab/>
            </w:r>
            <w:r w:rsidR="002B02C4" w:rsidRPr="00D556BF">
              <w:rPr>
                <w:webHidden/>
                <w:lang w:val="ro-RO"/>
              </w:rPr>
              <w:fldChar w:fldCharType="begin"/>
            </w:r>
            <w:r w:rsidR="002B02C4" w:rsidRPr="00D556BF">
              <w:rPr>
                <w:webHidden/>
                <w:lang w:val="ro-RO"/>
              </w:rPr>
              <w:instrText xml:space="preserve"> PAGEREF _Toc106187738 \h </w:instrText>
            </w:r>
            <w:r w:rsidR="002B02C4" w:rsidRPr="00D556BF">
              <w:rPr>
                <w:webHidden/>
                <w:lang w:val="ro-RO"/>
              </w:rPr>
            </w:r>
            <w:r w:rsidR="002B02C4" w:rsidRPr="00D556BF">
              <w:rPr>
                <w:webHidden/>
                <w:lang w:val="ro-RO"/>
              </w:rPr>
              <w:fldChar w:fldCharType="separate"/>
            </w:r>
            <w:r w:rsidR="002B02C4" w:rsidRPr="00D556BF">
              <w:rPr>
                <w:webHidden/>
                <w:lang w:val="ro-RO"/>
              </w:rPr>
              <w:t>35</w:t>
            </w:r>
            <w:r w:rsidR="002B02C4" w:rsidRPr="00D556BF">
              <w:rPr>
                <w:webHidden/>
                <w:lang w:val="ro-RO"/>
              </w:rPr>
              <w:fldChar w:fldCharType="end"/>
            </w:r>
          </w:hyperlink>
        </w:p>
        <w:p w14:paraId="1147BD41" w14:textId="7C0CD374" w:rsidR="002B02C4" w:rsidRPr="00D556BF" w:rsidRDefault="002600A6">
          <w:pPr>
            <w:pStyle w:val="TOC1"/>
            <w:tabs>
              <w:tab w:val="right" w:leader="dot" w:pos="9735"/>
            </w:tabs>
            <w:rPr>
              <w:rFonts w:asciiTheme="minorHAnsi" w:eastAsiaTheme="minorEastAsia" w:hAnsiTheme="minorHAnsi"/>
              <w:b w:val="0"/>
              <w:smallCaps w:val="0"/>
              <w:noProof/>
              <w:sz w:val="22"/>
              <w:lang w:val="ro-RO"/>
            </w:rPr>
          </w:pPr>
          <w:hyperlink w:anchor="_Toc106187739" w:history="1">
            <w:r w:rsidR="002B02C4" w:rsidRPr="00D556BF">
              <w:rPr>
                <w:rStyle w:val="Hyperlink"/>
                <w:rFonts w:ascii="Times New Roman" w:eastAsia="Times New Roman" w:hAnsi="Times New Roman" w:cs="Times New Roman"/>
                <w:noProof/>
                <w:lang w:val="ro-RO" w:eastAsia="ar-SA"/>
              </w:rPr>
              <w:t>Capitolul 5. contractarea proiectelor</w:t>
            </w:r>
            <w:r w:rsidR="002B02C4" w:rsidRPr="00D556BF">
              <w:rPr>
                <w:noProof/>
                <w:webHidden/>
                <w:lang w:val="ro-RO"/>
              </w:rPr>
              <w:tab/>
            </w:r>
            <w:r w:rsidR="002B02C4" w:rsidRPr="00D556BF">
              <w:rPr>
                <w:noProof/>
                <w:webHidden/>
                <w:lang w:val="ro-RO"/>
              </w:rPr>
              <w:fldChar w:fldCharType="begin"/>
            </w:r>
            <w:r w:rsidR="002B02C4" w:rsidRPr="00D556BF">
              <w:rPr>
                <w:noProof/>
                <w:webHidden/>
                <w:lang w:val="ro-RO"/>
              </w:rPr>
              <w:instrText xml:space="preserve"> PAGEREF _Toc106187739 \h </w:instrText>
            </w:r>
            <w:r w:rsidR="002B02C4" w:rsidRPr="00D556BF">
              <w:rPr>
                <w:noProof/>
                <w:webHidden/>
                <w:lang w:val="ro-RO"/>
              </w:rPr>
            </w:r>
            <w:r w:rsidR="002B02C4" w:rsidRPr="00D556BF">
              <w:rPr>
                <w:noProof/>
                <w:webHidden/>
                <w:lang w:val="ro-RO"/>
              </w:rPr>
              <w:fldChar w:fldCharType="separate"/>
            </w:r>
            <w:r w:rsidR="002B02C4" w:rsidRPr="00D556BF">
              <w:rPr>
                <w:noProof/>
                <w:webHidden/>
                <w:lang w:val="ro-RO"/>
              </w:rPr>
              <w:t>36</w:t>
            </w:r>
            <w:r w:rsidR="002B02C4" w:rsidRPr="00D556BF">
              <w:rPr>
                <w:noProof/>
                <w:webHidden/>
                <w:lang w:val="ro-RO"/>
              </w:rPr>
              <w:fldChar w:fldCharType="end"/>
            </w:r>
          </w:hyperlink>
        </w:p>
        <w:p w14:paraId="08341107" w14:textId="07F1CA97" w:rsidR="002B02C4" w:rsidRPr="00D556BF" w:rsidRDefault="002600A6">
          <w:pPr>
            <w:pStyle w:val="TOC1"/>
            <w:tabs>
              <w:tab w:val="right" w:leader="dot" w:pos="9735"/>
            </w:tabs>
            <w:rPr>
              <w:rFonts w:asciiTheme="minorHAnsi" w:eastAsiaTheme="minorEastAsia" w:hAnsiTheme="minorHAnsi"/>
              <w:b w:val="0"/>
              <w:smallCaps w:val="0"/>
              <w:noProof/>
              <w:sz w:val="22"/>
              <w:lang w:val="ro-RO"/>
            </w:rPr>
          </w:pPr>
          <w:hyperlink w:anchor="_Toc106187740" w:history="1">
            <w:r w:rsidR="002B02C4" w:rsidRPr="00D556BF">
              <w:rPr>
                <w:rStyle w:val="Hyperlink"/>
                <w:rFonts w:ascii="Times New Roman" w:hAnsi="Times New Roman"/>
                <w:noProof/>
                <w:lang w:val="ro-RO"/>
              </w:rPr>
              <w:t>Anexe</w:t>
            </w:r>
            <w:r w:rsidR="002B02C4" w:rsidRPr="00D556BF">
              <w:rPr>
                <w:noProof/>
                <w:webHidden/>
                <w:lang w:val="ro-RO"/>
              </w:rPr>
              <w:tab/>
            </w:r>
            <w:r w:rsidR="002B02C4" w:rsidRPr="00D556BF">
              <w:rPr>
                <w:noProof/>
                <w:webHidden/>
                <w:lang w:val="ro-RO"/>
              </w:rPr>
              <w:fldChar w:fldCharType="begin"/>
            </w:r>
            <w:r w:rsidR="002B02C4" w:rsidRPr="00D556BF">
              <w:rPr>
                <w:noProof/>
                <w:webHidden/>
                <w:lang w:val="ro-RO"/>
              </w:rPr>
              <w:instrText xml:space="preserve"> PAGEREF _Toc106187740 \h </w:instrText>
            </w:r>
            <w:r w:rsidR="002B02C4" w:rsidRPr="00D556BF">
              <w:rPr>
                <w:noProof/>
                <w:webHidden/>
                <w:lang w:val="ro-RO"/>
              </w:rPr>
            </w:r>
            <w:r w:rsidR="002B02C4" w:rsidRPr="00D556BF">
              <w:rPr>
                <w:noProof/>
                <w:webHidden/>
                <w:lang w:val="ro-RO"/>
              </w:rPr>
              <w:fldChar w:fldCharType="separate"/>
            </w:r>
            <w:r w:rsidR="002B02C4" w:rsidRPr="00D556BF">
              <w:rPr>
                <w:noProof/>
                <w:webHidden/>
                <w:lang w:val="ro-RO"/>
              </w:rPr>
              <w:t>38</w:t>
            </w:r>
            <w:r w:rsidR="002B02C4" w:rsidRPr="00D556BF">
              <w:rPr>
                <w:noProof/>
                <w:webHidden/>
                <w:lang w:val="ro-RO"/>
              </w:rPr>
              <w:fldChar w:fldCharType="end"/>
            </w:r>
          </w:hyperlink>
        </w:p>
        <w:p w14:paraId="08E0F72A" w14:textId="618F7F98" w:rsidR="002B02C4" w:rsidRPr="00D556BF" w:rsidRDefault="002600A6">
          <w:pPr>
            <w:pStyle w:val="TOC4"/>
            <w:rPr>
              <w:rFonts w:asciiTheme="minorHAnsi" w:eastAsiaTheme="minorEastAsia" w:hAnsiTheme="minorHAnsi" w:cstheme="minorBidi"/>
              <w:i w:val="0"/>
              <w:noProof/>
              <w:szCs w:val="22"/>
            </w:rPr>
          </w:pPr>
          <w:hyperlink w:anchor="_Toc106187741" w:history="1">
            <w:r w:rsidR="002B02C4" w:rsidRPr="00D556BF">
              <w:rPr>
                <w:rStyle w:val="Hyperlink"/>
                <w:rFonts w:eastAsia="Calibri"/>
                <w:noProof/>
              </w:rPr>
              <w:t>Anexa 1 Cererea de finanțare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_Toc106187741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3976CD84" w14:textId="66A1FF54" w:rsidR="002B02C4" w:rsidRPr="00D556BF" w:rsidRDefault="002600A6">
          <w:pPr>
            <w:pStyle w:val="TOC4"/>
            <w:rPr>
              <w:rFonts w:asciiTheme="minorHAnsi" w:eastAsiaTheme="minorEastAsia" w:hAnsiTheme="minorHAnsi" w:cstheme="minorBidi"/>
              <w:i w:val="0"/>
              <w:noProof/>
              <w:szCs w:val="22"/>
            </w:rPr>
          </w:pPr>
          <w:hyperlink w:anchor="_Toc106187743" w:history="1">
            <w:r w:rsidR="002B02C4" w:rsidRPr="00D556BF">
              <w:rPr>
                <w:rStyle w:val="Hyperlink"/>
                <w:rFonts w:eastAsia="Calibri"/>
                <w:noProof/>
              </w:rPr>
              <w:t xml:space="preserve">Anexa 2. </w:t>
            </w:r>
            <w:r w:rsidR="00D50D17" w:rsidRPr="00D556BF">
              <w:rPr>
                <w:rStyle w:val="Hyperlink"/>
                <w:rFonts w:eastAsia="Calibri"/>
                <w:noProof/>
              </w:rPr>
              <w:t>Analiza energetică</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_Toc106187743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1DB710D4" w14:textId="6FCD3299" w:rsidR="002B02C4" w:rsidRPr="00D556BF" w:rsidRDefault="002600A6">
          <w:pPr>
            <w:pStyle w:val="TOC4"/>
            <w:rPr>
              <w:rFonts w:asciiTheme="minorHAnsi" w:eastAsiaTheme="minorEastAsia" w:hAnsiTheme="minorHAnsi" w:cstheme="minorBidi"/>
              <w:i w:val="0"/>
              <w:noProof/>
              <w:szCs w:val="22"/>
            </w:rPr>
          </w:pPr>
          <w:hyperlink w:anchor="_Toc106187744" w:history="1">
            <w:r w:rsidR="002B02C4" w:rsidRPr="00D556BF">
              <w:rPr>
                <w:rStyle w:val="Hyperlink"/>
                <w:rFonts w:eastAsia="Calibri"/>
                <w:noProof/>
              </w:rPr>
              <w:t xml:space="preserve">Anexa 3. Grila de </w:t>
            </w:r>
            <w:r w:rsidR="00D50D17" w:rsidRPr="00D556BF">
              <w:rPr>
                <w:rStyle w:val="Hyperlink"/>
                <w:rFonts w:eastAsia="Calibri"/>
                <w:noProof/>
              </w:rPr>
              <w:t>evaluare și selecție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_Toc106187744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130D609F" w14:textId="5DBA6ACE" w:rsidR="002B02C4" w:rsidRPr="00D556BF" w:rsidRDefault="002600A6">
          <w:pPr>
            <w:pStyle w:val="TOC4"/>
            <w:rPr>
              <w:rFonts w:asciiTheme="minorHAnsi" w:eastAsiaTheme="minorEastAsia" w:hAnsiTheme="minorHAnsi" w:cstheme="minorBidi"/>
              <w:i w:val="0"/>
              <w:noProof/>
              <w:szCs w:val="22"/>
            </w:rPr>
          </w:pPr>
          <w:hyperlink w:anchor="_Toc106187745" w:history="1">
            <w:r w:rsidR="002B02C4" w:rsidRPr="00D556BF">
              <w:rPr>
                <w:rStyle w:val="Hyperlink"/>
                <w:rFonts w:eastAsia="Calibri"/>
                <w:noProof/>
              </w:rPr>
              <w:t xml:space="preserve">Anexa 4. Modele de declarații și formulare anexe la cererea de finanțare </w:t>
            </w:r>
            <w:r w:rsidR="002B02C4" w:rsidRPr="00D556BF">
              <w:rPr>
                <w:rStyle w:val="Hyperlink"/>
                <w:noProof/>
              </w:rPr>
              <w:t>(de eligibilitate, angajament, conflict de interese, ddeclaraţia privind conformitatea cu regulile ajutorul de stat, declaraţie privind tipul întreprinderii</w:t>
            </w:r>
            <w:r w:rsidR="00D50D17" w:rsidRPr="00D556BF">
              <w:rPr>
                <w:rStyle w:val="Hyperlink"/>
                <w:noProof/>
              </w:rPr>
              <w:t>, declarație privind numărul de angajați</w:t>
            </w:r>
            <w:r w:rsidR="002B02C4" w:rsidRPr="00D556BF">
              <w:rPr>
                <w:rStyle w:val="Hyperlink"/>
                <w:noProof/>
              </w:rPr>
              <w:t>)</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_Toc106187745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034071CE" w14:textId="53A038CD" w:rsidR="002B02C4" w:rsidRPr="00D556BF" w:rsidRDefault="002600A6">
          <w:pPr>
            <w:pStyle w:val="TOC4"/>
            <w:rPr>
              <w:rFonts w:asciiTheme="minorHAnsi" w:eastAsiaTheme="minorEastAsia" w:hAnsiTheme="minorHAnsi" w:cstheme="minorBidi"/>
              <w:i w:val="0"/>
              <w:noProof/>
              <w:szCs w:val="22"/>
            </w:rPr>
          </w:pPr>
          <w:hyperlink w:anchor="_Toc106187746" w:history="1">
            <w:r w:rsidR="002B02C4" w:rsidRPr="00D556BF">
              <w:rPr>
                <w:rStyle w:val="Hyperlink"/>
                <w:rFonts w:eastAsia="Calibri"/>
                <w:noProof/>
              </w:rPr>
              <w:t xml:space="preserve">Anexa 5.  Categorii de cheltuieli </w:t>
            </w:r>
            <w:r w:rsidR="002B02C4" w:rsidRPr="00D556BF">
              <w:rPr>
                <w:rStyle w:val="Hyperlink"/>
                <w:noProof/>
              </w:rPr>
              <w:t xml:space="preserve">indicative pentru proiectele finanțate în cadrul  OS </w:t>
            </w:r>
            <w:r w:rsidR="00D50D17" w:rsidRPr="00D556BF">
              <w:rPr>
                <w:rStyle w:val="Hyperlink"/>
                <w:noProof/>
              </w:rPr>
              <w:t>11.1</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_Toc106187746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63E8F75A" w14:textId="7EF93C33" w:rsidR="002B02C4" w:rsidRPr="00D556BF" w:rsidRDefault="002600A6">
          <w:pPr>
            <w:pStyle w:val="TOC4"/>
            <w:rPr>
              <w:rFonts w:asciiTheme="minorHAnsi" w:eastAsiaTheme="minorEastAsia" w:hAnsiTheme="minorHAnsi" w:cstheme="minorBidi"/>
              <w:i w:val="0"/>
              <w:noProof/>
              <w:szCs w:val="22"/>
            </w:rPr>
          </w:pPr>
          <w:hyperlink w:anchor="_Toc106187748" w:history="1">
            <w:r w:rsidR="002B02C4" w:rsidRPr="00D556BF">
              <w:rPr>
                <w:rStyle w:val="Hyperlink"/>
                <w:rFonts w:eastAsia="Calibri"/>
                <w:noProof/>
              </w:rPr>
              <w:t>Anexa 6. Model orientativ al contractului de finanțare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_Toc106187748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7B662B62" w14:textId="65B176B3" w:rsidR="002B02C4" w:rsidRPr="00D556BF" w:rsidRDefault="002600A6">
          <w:pPr>
            <w:pStyle w:val="TOC4"/>
            <w:rPr>
              <w:rFonts w:asciiTheme="minorHAnsi" w:eastAsiaTheme="minorEastAsia" w:hAnsiTheme="minorHAnsi" w:cstheme="minorBidi"/>
              <w:i w:val="0"/>
              <w:noProof/>
              <w:szCs w:val="22"/>
            </w:rPr>
          </w:pPr>
          <w:hyperlink w:anchor="_Toc106187749" w:history="1">
            <w:r w:rsidR="002B02C4" w:rsidRPr="00D556BF">
              <w:rPr>
                <w:rStyle w:val="Hyperlink"/>
                <w:rFonts w:eastAsia="Calibri"/>
                <w:noProof/>
              </w:rPr>
              <w:t>Anexa 7. Indicatori de mediu</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_Toc106187749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199B39D4" w14:textId="2D270071" w:rsidR="002B02C4" w:rsidRPr="00D556BF" w:rsidRDefault="002600A6">
          <w:pPr>
            <w:pStyle w:val="TOC4"/>
            <w:rPr>
              <w:rFonts w:asciiTheme="minorHAnsi" w:eastAsiaTheme="minorEastAsia" w:hAnsiTheme="minorHAnsi" w:cstheme="minorBidi"/>
              <w:i w:val="0"/>
              <w:noProof/>
              <w:szCs w:val="22"/>
            </w:rPr>
          </w:pPr>
          <w:hyperlink w:anchor="_Toc106187750" w:history="1">
            <w:r w:rsidR="002B02C4" w:rsidRPr="00D556BF">
              <w:rPr>
                <w:rStyle w:val="Hyperlink"/>
                <w:rFonts w:eastAsia="Calibri"/>
                <w:noProof/>
              </w:rPr>
              <w:t xml:space="preserve">Anexa 8. </w:t>
            </w:r>
            <w:r w:rsidR="00D50D17" w:rsidRPr="00D556BF">
              <w:rPr>
                <w:rStyle w:val="Hyperlink"/>
                <w:rFonts w:eastAsia="Calibri"/>
                <w:noProof/>
              </w:rPr>
              <w:t>Plan de informare și publicitate</w:t>
            </w:r>
            <w:r w:rsidR="002B02C4" w:rsidRPr="00D556BF">
              <w:rPr>
                <w:noProof/>
                <w:webHidden/>
              </w:rPr>
              <w:tab/>
            </w:r>
            <w:r w:rsidR="002B02C4" w:rsidRPr="00D556BF">
              <w:rPr>
                <w:noProof/>
                <w:webHidden/>
              </w:rPr>
              <w:fldChar w:fldCharType="begin"/>
            </w:r>
            <w:r w:rsidR="002B02C4" w:rsidRPr="00D556BF">
              <w:rPr>
                <w:noProof/>
                <w:webHidden/>
              </w:rPr>
              <w:instrText xml:space="preserve"> PAGEREF _Toc106187750 \h </w:instrText>
            </w:r>
            <w:r w:rsidR="002B02C4" w:rsidRPr="00D556BF">
              <w:rPr>
                <w:noProof/>
                <w:webHidden/>
              </w:rPr>
            </w:r>
            <w:r w:rsidR="002B02C4" w:rsidRPr="00D556BF">
              <w:rPr>
                <w:noProof/>
                <w:webHidden/>
              </w:rPr>
              <w:fldChar w:fldCharType="separate"/>
            </w:r>
            <w:r w:rsidR="002B02C4" w:rsidRPr="00D556BF">
              <w:rPr>
                <w:noProof/>
                <w:webHidden/>
              </w:rPr>
              <w:t>38</w:t>
            </w:r>
            <w:r w:rsidR="002B02C4" w:rsidRPr="00D556BF">
              <w:rPr>
                <w:noProof/>
                <w:webHidden/>
              </w:rPr>
              <w:fldChar w:fldCharType="end"/>
            </w:r>
          </w:hyperlink>
        </w:p>
        <w:p w14:paraId="41988071" w14:textId="26CCB8FB" w:rsidR="002A54AE" w:rsidRPr="00D556BF" w:rsidRDefault="007D6300" w:rsidP="004C7AA9">
          <w:pPr>
            <w:widowControl w:val="0"/>
            <w:spacing w:after="0"/>
            <w:jc w:val="both"/>
            <w:rPr>
              <w:rFonts w:ascii="Times New Roman" w:eastAsia="Times New Roman" w:hAnsi="Times New Roman" w:cs="Times New Roman"/>
              <w:b/>
              <w:smallCaps/>
              <w:noProof/>
              <w:szCs w:val="24"/>
              <w:lang w:val="ro-RO" w:eastAsia="ar-SA"/>
            </w:rPr>
          </w:pPr>
          <w:r w:rsidRPr="00D556BF">
            <w:rPr>
              <w:rFonts w:ascii="Times New Roman" w:eastAsia="Times New Roman" w:hAnsi="Times New Roman" w:cs="Times New Roman"/>
              <w:b/>
              <w:noProof/>
              <w:sz w:val="28"/>
              <w:szCs w:val="24"/>
              <w:lang w:val="ro-RO" w:eastAsia="ar-SA"/>
            </w:rPr>
            <w:fldChar w:fldCharType="end"/>
          </w:r>
        </w:p>
        <w:p w14:paraId="12843DE1" w14:textId="77777777" w:rsidR="002A54AE" w:rsidRPr="00D556BF" w:rsidRDefault="002A54AE" w:rsidP="004C7AA9">
          <w:pPr>
            <w:widowControl w:val="0"/>
            <w:jc w:val="both"/>
            <w:outlineLvl w:val="0"/>
            <w:rPr>
              <w:rStyle w:val="Hyperlink"/>
              <w:rFonts w:ascii="Times New Roman" w:eastAsia="Times New Roman" w:hAnsi="Times New Roman" w:cs="Times New Roman"/>
              <w:szCs w:val="26"/>
              <w:lang w:val="ro-RO" w:eastAsia="sk-SK"/>
            </w:rPr>
          </w:pPr>
          <w:r w:rsidRPr="00D556BF">
            <w:rPr>
              <w:rStyle w:val="Hyperlink"/>
              <w:rFonts w:ascii="Times New Roman" w:eastAsia="Times New Roman" w:hAnsi="Times New Roman" w:cs="Times New Roman"/>
              <w:szCs w:val="26"/>
              <w:lang w:val="ro-RO" w:eastAsia="sk-SK"/>
            </w:rPr>
            <w:t xml:space="preserve"> </w:t>
          </w:r>
        </w:p>
        <w:p w14:paraId="76469782" w14:textId="77777777" w:rsidR="00BE0193" w:rsidRPr="00D556BF" w:rsidRDefault="002600A6" w:rsidP="004C7AA9">
          <w:pPr>
            <w:widowControl w:val="0"/>
            <w:spacing w:after="0"/>
            <w:jc w:val="both"/>
            <w:rPr>
              <w:rFonts w:ascii="Times New Roman" w:eastAsiaTheme="minorEastAsia" w:hAnsi="Times New Roman" w:cs="Times New Roman"/>
              <w:b/>
              <w:bCs/>
              <w:szCs w:val="24"/>
              <w:lang w:val="ro-RO"/>
            </w:rPr>
          </w:pPr>
        </w:p>
      </w:sdtContent>
    </w:sdt>
    <w:p w14:paraId="0D2F4DF7" w14:textId="77777777" w:rsidR="00343D34" w:rsidRPr="00D556BF" w:rsidRDefault="00343D34" w:rsidP="004C7AA9">
      <w:pPr>
        <w:widowControl w:val="0"/>
        <w:spacing w:after="0"/>
        <w:rPr>
          <w:rFonts w:ascii="Times New Roman" w:eastAsia="Times New Roman" w:hAnsi="Times New Roman" w:cs="Times New Roman"/>
          <w:b/>
          <w:smallCaps/>
          <w:szCs w:val="24"/>
          <w:lang w:val="ro-RO" w:eastAsia="ar-SA"/>
        </w:rPr>
      </w:pPr>
    </w:p>
    <w:p w14:paraId="6ACEBA65" w14:textId="77777777" w:rsidR="001C49C8" w:rsidRPr="00D556BF" w:rsidRDefault="001C49C8" w:rsidP="004C7AA9">
      <w:pPr>
        <w:widowControl w:val="0"/>
        <w:spacing w:after="0"/>
        <w:rPr>
          <w:rFonts w:ascii="Times New Roman" w:eastAsia="Times New Roman" w:hAnsi="Times New Roman" w:cs="Times New Roman"/>
          <w:b/>
          <w:smallCaps/>
          <w:szCs w:val="24"/>
          <w:lang w:val="ro-RO" w:eastAsia="ar-SA"/>
        </w:rPr>
      </w:pPr>
    </w:p>
    <w:p w14:paraId="17D1A157" w14:textId="77777777" w:rsidR="00681D54" w:rsidRPr="00D556BF" w:rsidRDefault="00681D54" w:rsidP="004C7AA9">
      <w:pPr>
        <w:widowControl w:val="0"/>
        <w:spacing w:after="0"/>
        <w:rPr>
          <w:rFonts w:ascii="Times New Roman" w:eastAsia="Times New Roman" w:hAnsi="Times New Roman" w:cs="Times New Roman"/>
          <w:b/>
          <w:smallCaps/>
          <w:szCs w:val="24"/>
          <w:lang w:val="ro-RO" w:eastAsia="ar-SA"/>
        </w:rPr>
      </w:pPr>
      <w:r w:rsidRPr="00D556BF">
        <w:rPr>
          <w:rFonts w:ascii="Times New Roman" w:eastAsia="Times New Roman" w:hAnsi="Times New Roman" w:cs="Times New Roman"/>
          <w:b/>
          <w:smallCaps/>
          <w:szCs w:val="24"/>
          <w:lang w:val="ro-RO" w:eastAsia="ar-SA"/>
        </w:rPr>
        <w:br w:type="page"/>
      </w:r>
    </w:p>
    <w:p w14:paraId="0A20AEFC" w14:textId="77777777" w:rsidR="002249F8" w:rsidRPr="00D556BF" w:rsidRDefault="002249F8" w:rsidP="004C7AA9">
      <w:pPr>
        <w:widowControl w:val="0"/>
        <w:spacing w:after="0"/>
        <w:rPr>
          <w:rFonts w:ascii="Times New Roman" w:eastAsia="Times New Roman" w:hAnsi="Times New Roman" w:cs="Times New Roman"/>
          <w:b/>
          <w:smallCaps/>
          <w:szCs w:val="24"/>
          <w:lang w:val="ro-RO" w:eastAsia="ar-SA"/>
        </w:rPr>
      </w:pPr>
    </w:p>
    <w:p w14:paraId="602748C4" w14:textId="77777777" w:rsidR="008F3DFA" w:rsidRPr="00D556BF" w:rsidRDefault="008F3DFA" w:rsidP="002543CE">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1" w:name="_Toc425903481"/>
      <w:bookmarkStart w:id="2" w:name="_Toc439948345"/>
      <w:bookmarkStart w:id="3" w:name="_Toc106187699"/>
      <w:r w:rsidRPr="00D556BF">
        <w:rPr>
          <w:rFonts w:ascii="Times New Roman" w:eastAsia="Times New Roman" w:hAnsi="Times New Roman" w:cs="Times New Roman"/>
          <w:b/>
          <w:smallCaps/>
          <w:color w:val="FFFFFF" w:themeColor="background1"/>
          <w:sz w:val="36"/>
          <w:szCs w:val="36"/>
          <w:lang w:val="ro-RO" w:eastAsia="ar-SA"/>
        </w:rPr>
        <w:t xml:space="preserve">Capitolul 1. </w:t>
      </w:r>
      <w:r w:rsidR="0015537A" w:rsidRPr="00D556BF">
        <w:rPr>
          <w:rFonts w:ascii="Times New Roman" w:eastAsia="Times New Roman" w:hAnsi="Times New Roman" w:cs="Times New Roman"/>
          <w:b/>
          <w:smallCaps/>
          <w:color w:val="FFFFFF" w:themeColor="background1"/>
          <w:sz w:val="36"/>
          <w:szCs w:val="36"/>
          <w:lang w:val="ro-RO" w:eastAsia="ar-SA"/>
        </w:rPr>
        <w:t xml:space="preserve">informaţii </w:t>
      </w:r>
      <w:bookmarkEnd w:id="1"/>
      <w:r w:rsidR="0015537A" w:rsidRPr="00D556BF">
        <w:rPr>
          <w:rFonts w:ascii="Times New Roman" w:eastAsia="Times New Roman" w:hAnsi="Times New Roman" w:cs="Times New Roman"/>
          <w:b/>
          <w:smallCaps/>
          <w:color w:val="FFFFFF" w:themeColor="background1"/>
          <w:sz w:val="36"/>
          <w:szCs w:val="36"/>
          <w:lang w:val="ro-RO" w:eastAsia="ar-SA"/>
        </w:rPr>
        <w:t>despre apelul de proiecte</w:t>
      </w:r>
      <w:bookmarkEnd w:id="2"/>
      <w:bookmarkEnd w:id="3"/>
    </w:p>
    <w:bookmarkEnd w:id="0"/>
    <w:p w14:paraId="5E1F6FF4" w14:textId="77777777" w:rsidR="00510FA8" w:rsidRPr="00D556BF" w:rsidRDefault="00510FA8" w:rsidP="002543CE">
      <w:pPr>
        <w:pStyle w:val="ListParagraph"/>
        <w:widowControl w:val="0"/>
        <w:spacing w:line="276" w:lineRule="auto"/>
        <w:rPr>
          <w:rFonts w:cs="Times New Roman"/>
          <w:lang w:val="ro-RO"/>
        </w:rPr>
      </w:pPr>
    </w:p>
    <w:p w14:paraId="3E0E2DC1" w14:textId="667B01EB" w:rsidR="00D70B90" w:rsidRPr="00D556BF" w:rsidRDefault="00D70B90" w:rsidP="00CA3C29">
      <w:pPr>
        <w:widowControl w:val="0"/>
        <w:spacing w:after="0" w:line="240" w:lineRule="auto"/>
        <w:jc w:val="both"/>
        <w:rPr>
          <w:rFonts w:ascii="Times New Roman" w:eastAsiaTheme="minorEastAsia" w:hAnsi="Times New Roman" w:cs="Times New Roman"/>
          <w:i/>
          <w:szCs w:val="24"/>
          <w:lang w:val="ro-RO"/>
        </w:rPr>
      </w:pPr>
      <w:r w:rsidRPr="00D556BF">
        <w:rPr>
          <w:rFonts w:ascii="Times New Roman" w:eastAsiaTheme="minorEastAsia" w:hAnsi="Times New Roman" w:cs="Times New Roman"/>
          <w:szCs w:val="24"/>
          <w:lang w:val="ro-RO"/>
        </w:rPr>
        <w:t xml:space="preserve">Prezentul ghid a fost elaborat </w:t>
      </w:r>
      <w:r w:rsidRPr="00D556BF">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D556BF">
        <w:rPr>
          <w:rFonts w:ascii="Times New Roman" w:eastAsiaTheme="minorEastAsia" w:hAnsi="Times New Roman" w:cs="Times New Roman"/>
          <w:szCs w:val="24"/>
          <w:lang w:val="ro-RO"/>
        </w:rPr>
        <w:t xml:space="preserve">pentru proiecte </w:t>
      </w:r>
      <w:r w:rsidRPr="00D556BF">
        <w:rPr>
          <w:rFonts w:ascii="Times New Roman" w:eastAsiaTheme="minorEastAsia" w:hAnsi="Times New Roman" w:cs="Times New Roman"/>
          <w:bCs/>
          <w:szCs w:val="24"/>
          <w:lang w:val="ro-RO"/>
        </w:rPr>
        <w:t>de investiţii, în c</w:t>
      </w:r>
      <w:r w:rsidR="00221273" w:rsidRPr="00D556BF">
        <w:rPr>
          <w:rFonts w:ascii="Times New Roman" w:eastAsiaTheme="minorEastAsia" w:hAnsi="Times New Roman" w:cs="Times New Roman"/>
          <w:bCs/>
          <w:szCs w:val="24"/>
          <w:lang w:val="ro-RO"/>
        </w:rPr>
        <w:t>adrul Axei Prioritare 11</w:t>
      </w:r>
      <w:r w:rsidRPr="00D556BF">
        <w:rPr>
          <w:rFonts w:ascii="Times New Roman" w:eastAsiaTheme="minorEastAsia" w:hAnsi="Times New Roman" w:cs="Times New Roman"/>
          <w:bCs/>
          <w:szCs w:val="24"/>
          <w:lang w:val="ro-RO"/>
        </w:rPr>
        <w:t xml:space="preserve"> </w:t>
      </w:r>
      <w:r w:rsidR="00221273" w:rsidRPr="00D556BF">
        <w:rPr>
          <w:rFonts w:ascii="Times New Roman" w:eastAsiaTheme="minorEastAsia" w:hAnsi="Times New Roman" w:cs="Times New Roman"/>
          <w:szCs w:val="24"/>
          <w:lang w:val="ro-RO"/>
        </w:rPr>
        <w:t>Măsuri de îmbunătățire a eficienței energetice și stimularea utilizării energiei regenerabile la nivelul întreprinderilor</w:t>
      </w:r>
      <w:r w:rsidRPr="00D556BF">
        <w:rPr>
          <w:rFonts w:ascii="Times New Roman" w:eastAsiaTheme="minorEastAsia" w:hAnsi="Times New Roman" w:cs="Times New Roman"/>
          <w:bCs/>
          <w:szCs w:val="24"/>
          <w:lang w:val="ro-RO"/>
        </w:rPr>
        <w:t xml:space="preserve">, </w:t>
      </w:r>
      <w:r w:rsidR="00CA3C29" w:rsidRPr="00D556BF">
        <w:rPr>
          <w:rFonts w:ascii="Times New Roman" w:eastAsiaTheme="minorEastAsia" w:hAnsi="Times New Roman" w:cs="Times New Roman"/>
          <w:i/>
          <w:szCs w:val="24"/>
          <w:lang w:val="ro-RO"/>
        </w:rPr>
        <w:t>Obiectivul</w:t>
      </w:r>
      <w:bookmarkStart w:id="4" w:name="_Toc418092075"/>
      <w:r w:rsidR="00221273" w:rsidRPr="00D556BF">
        <w:rPr>
          <w:rFonts w:ascii="Times New Roman" w:eastAsiaTheme="minorEastAsia" w:hAnsi="Times New Roman" w:cs="Times New Roman"/>
          <w:i/>
          <w:szCs w:val="24"/>
          <w:lang w:val="ro-RO"/>
        </w:rPr>
        <w:t xml:space="preserve"> Specific 11.1</w:t>
      </w:r>
      <w:r w:rsidR="00221273" w:rsidRPr="00D556BF">
        <w:rPr>
          <w:rFonts w:ascii="Trebuchet MS" w:eastAsia="MS Gothic" w:hAnsi="Trebuchet MS" w:cs="Times New Roman"/>
          <w:b/>
          <w:bCs/>
          <w:i/>
          <w:kern w:val="28"/>
          <w:szCs w:val="24"/>
          <w:lang w:val="ro-RO"/>
        </w:rPr>
        <w:t xml:space="preserve"> </w:t>
      </w:r>
      <w:r w:rsidR="00221273" w:rsidRPr="00D556BF">
        <w:rPr>
          <w:rFonts w:ascii="Times New Roman" w:eastAsiaTheme="minorEastAsia" w:hAnsi="Times New Roman" w:cs="Times New Roman"/>
          <w:bCs/>
          <w:i/>
          <w:szCs w:val="24"/>
          <w:lang w:val="ro-RO"/>
        </w:rPr>
        <w:t>Eficiență energetică și utilizarea energiei din surse regenerabile pentru consumul propriu la nivelul IMM-urilor și întreprinderilor mari</w:t>
      </w:r>
      <w:r w:rsidR="00A11F14" w:rsidRPr="00D556BF">
        <w:rPr>
          <w:rFonts w:ascii="Times New Roman" w:eastAsiaTheme="minorEastAsia" w:hAnsi="Times New Roman" w:cs="Times New Roman"/>
          <w:i/>
          <w:szCs w:val="24"/>
          <w:lang w:val="ro-RO"/>
        </w:rPr>
        <w:t>.</w:t>
      </w:r>
    </w:p>
    <w:p w14:paraId="2B7F1673" w14:textId="77777777" w:rsidR="00A11F14" w:rsidRPr="00D556BF" w:rsidRDefault="00A11F14" w:rsidP="00D70B90">
      <w:pPr>
        <w:widowControl w:val="0"/>
        <w:spacing w:after="0" w:line="240" w:lineRule="auto"/>
        <w:jc w:val="both"/>
        <w:rPr>
          <w:rFonts w:ascii="Times New Roman" w:eastAsiaTheme="minorEastAsia" w:hAnsi="Times New Roman" w:cs="Times New Roman"/>
          <w:i/>
          <w:szCs w:val="24"/>
          <w:lang w:val="ro-RO"/>
        </w:rPr>
      </w:pPr>
    </w:p>
    <w:p w14:paraId="40FE112A" w14:textId="77777777" w:rsidR="00D70B90" w:rsidRPr="00D556BF" w:rsidRDefault="00D70B90" w:rsidP="00D70B90">
      <w:pPr>
        <w:widowControl w:val="0"/>
        <w:spacing w:after="0" w:line="240" w:lineRule="auto"/>
        <w:jc w:val="both"/>
        <w:rPr>
          <w:rFonts w:ascii="Times New Roman" w:eastAsiaTheme="minorEastAsia" w:hAnsi="Times New Roman" w:cs="Times New Roman"/>
          <w:szCs w:val="24"/>
          <w:lang w:val="ro-RO"/>
        </w:rPr>
      </w:pPr>
      <w:bookmarkStart w:id="5" w:name="_Toc418092076"/>
      <w:bookmarkEnd w:id="4"/>
      <w:r w:rsidRPr="00D556BF">
        <w:rPr>
          <w:rFonts w:ascii="Times New Roman" w:eastAsiaTheme="minorEastAsia" w:hAnsi="Times New Roman" w:cs="Times New Roman"/>
          <w:szCs w:val="24"/>
          <w:lang w:val="ro-RO"/>
        </w:rPr>
        <w:t xml:space="preserve">În situaţia în care pe parcursul sesiunii de proiecte intervin modificări de natură a afecta regulile şi condiţiile de finanţare stabilite prin prezentul Ghid, </w:t>
      </w:r>
      <w:r w:rsidRPr="00D556BF">
        <w:rPr>
          <w:rFonts w:ascii="Times New Roman" w:eastAsia="Calibri" w:hAnsi="Times New Roman" w:cs="Times New Roman"/>
          <w:bCs/>
          <w:szCs w:val="24"/>
          <w:lang w:val="ro-RO"/>
        </w:rPr>
        <w:t>inclusiv prelungirea termenului de depunere</w:t>
      </w:r>
      <w:r w:rsidRPr="00D556BF">
        <w:rPr>
          <w:rFonts w:ascii="Times New Roman" w:eastAsiaTheme="minorEastAsia" w:hAnsi="Times New Roman" w:cs="Times New Roman"/>
          <w:szCs w:val="24"/>
          <w:lang w:val="ro-RO"/>
        </w:rPr>
        <w:t>, AM POIM va aduce completări sau modificări ale conţinutului acestuia</w:t>
      </w:r>
      <w:bookmarkEnd w:id="5"/>
      <w:r w:rsidRPr="00D556BF">
        <w:rPr>
          <w:rFonts w:ascii="Times New Roman" w:eastAsiaTheme="minorEastAsia" w:hAnsi="Times New Roman" w:cs="Times New Roman"/>
          <w:szCs w:val="24"/>
          <w:lang w:val="ro-RO"/>
        </w:rPr>
        <w:t>,</w:t>
      </w:r>
      <w:r w:rsidRPr="00D556BF">
        <w:rPr>
          <w:rFonts w:ascii="Times New Roman" w:eastAsia="Calibri" w:hAnsi="Times New Roman" w:cs="Times New Roman"/>
          <w:bCs/>
          <w:szCs w:val="24"/>
          <w:lang w:val="ro-RO"/>
        </w:rPr>
        <w:t xml:space="preserve"> prin publicarea unei versiuni revizuite.</w:t>
      </w:r>
      <w:r w:rsidRPr="00D556BF">
        <w:rPr>
          <w:rFonts w:ascii="Times New Roman" w:eastAsiaTheme="minorEastAsia" w:hAnsi="Times New Roman" w:cs="Times New Roman"/>
          <w:szCs w:val="24"/>
          <w:lang w:val="ro-RO"/>
        </w:rPr>
        <w:t xml:space="preserve"> </w:t>
      </w:r>
    </w:p>
    <w:p w14:paraId="16E885E3" w14:textId="129EF7DA" w:rsidR="008801FA" w:rsidRPr="00D556BF" w:rsidRDefault="008801FA" w:rsidP="00D70B90">
      <w:pPr>
        <w:widowControl w:val="0"/>
        <w:spacing w:after="0" w:line="240" w:lineRule="auto"/>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În cazul modificării legislației menționate în prezentul ghid sau cu incidență asupra acestuia, prevederile actelor normative vor prevala, fără a fi necesară modificarea ghidului solicitantului.</w:t>
      </w:r>
    </w:p>
    <w:p w14:paraId="6DE5601B" w14:textId="77777777" w:rsidR="00BE0193" w:rsidRPr="00D556BF" w:rsidRDefault="00BE0193" w:rsidP="005725DB">
      <w:pPr>
        <w:pStyle w:val="NORML"/>
        <w:tabs>
          <w:tab w:val="left" w:pos="374"/>
        </w:tabs>
        <w:suppressAutoHyphens w:val="0"/>
        <w:spacing w:before="0" w:after="0" w:line="276" w:lineRule="auto"/>
        <w:rPr>
          <w:lang w:val="ro-RO" w:eastAsia="en-US"/>
        </w:rPr>
      </w:pPr>
    </w:p>
    <w:p w14:paraId="13A4E293" w14:textId="77777777" w:rsidR="00BE0193" w:rsidRPr="00D556BF" w:rsidRDefault="00BE0193" w:rsidP="00BD0166">
      <w:pPr>
        <w:pStyle w:val="Heading3"/>
        <w:rPr>
          <w:rFonts w:eastAsiaTheme="minorEastAsia"/>
          <w:i w:val="0"/>
          <w:sz w:val="28"/>
          <w:szCs w:val="28"/>
        </w:rPr>
      </w:pPr>
      <w:bookmarkStart w:id="6" w:name="_Toc106187700"/>
      <w:r w:rsidRPr="00D556BF">
        <w:rPr>
          <w:rFonts w:eastAsiaTheme="minorEastAsia"/>
          <w:i w:val="0"/>
          <w:sz w:val="28"/>
          <w:szCs w:val="28"/>
        </w:rPr>
        <w:t xml:space="preserve">1.1. </w:t>
      </w:r>
      <w:hyperlink w:anchor="_Toc276380153" w:history="1">
        <w:r w:rsidR="00F86A18" w:rsidRPr="00D556BF">
          <w:rPr>
            <w:rFonts w:eastAsiaTheme="minorEastAsia"/>
            <w:i w:val="0"/>
            <w:sz w:val="28"/>
            <w:szCs w:val="28"/>
          </w:rPr>
          <w:t>Axa</w:t>
        </w:r>
      </w:hyperlink>
      <w:r w:rsidR="00F86A18" w:rsidRPr="00D556BF">
        <w:rPr>
          <w:rFonts w:eastAsiaTheme="minorEastAsia"/>
          <w:i w:val="0"/>
          <w:sz w:val="28"/>
          <w:szCs w:val="28"/>
        </w:rPr>
        <w:t xml:space="preserve"> prioritară, proritatea de investiţii aferentă şi obiectivul specific</w:t>
      </w:r>
      <w:bookmarkEnd w:id="6"/>
    </w:p>
    <w:p w14:paraId="3794D122" w14:textId="77777777" w:rsidR="00F86A18" w:rsidRPr="00D556BF" w:rsidRDefault="00F86A18" w:rsidP="00517666">
      <w:pPr>
        <w:pStyle w:val="ListParagraph"/>
        <w:spacing w:line="276" w:lineRule="auto"/>
        <w:rPr>
          <w:rFonts w:cs="Times New Roman"/>
          <w:lang w:val="ro-RO"/>
        </w:rPr>
      </w:pPr>
    </w:p>
    <w:p w14:paraId="6327D3E0" w14:textId="0D90BF7B" w:rsidR="00517666" w:rsidRPr="00D556BF" w:rsidRDefault="00221273" w:rsidP="001B6CD2">
      <w:pPr>
        <w:pStyle w:val="ListParagraph"/>
        <w:rPr>
          <w:rFonts w:cs="Times New Roman"/>
          <w:szCs w:val="24"/>
          <w:lang w:val="ro-RO"/>
        </w:rPr>
      </w:pPr>
      <w:r w:rsidRPr="00D556BF">
        <w:rPr>
          <w:rFonts w:cs="Times New Roman"/>
          <w:b/>
          <w:lang w:val="ro-RO"/>
        </w:rPr>
        <w:t>Axa Prioritară 11</w:t>
      </w:r>
      <w:r w:rsidR="00517666" w:rsidRPr="00D556BF">
        <w:rPr>
          <w:rFonts w:cs="Times New Roman"/>
          <w:b/>
          <w:lang w:val="ro-RO"/>
        </w:rPr>
        <w:t xml:space="preserve"> </w:t>
      </w:r>
      <w:r w:rsidR="00563800" w:rsidRPr="00D556BF">
        <w:rPr>
          <w:rFonts w:cs="Times New Roman"/>
          <w:b/>
          <w:lang w:val="ro-RO"/>
        </w:rPr>
        <w:t xml:space="preserve">- </w:t>
      </w:r>
      <w:r w:rsidRPr="00D556BF">
        <w:rPr>
          <w:rFonts w:cs="Times New Roman"/>
          <w:b/>
          <w:bCs/>
          <w:i/>
          <w:szCs w:val="24"/>
          <w:lang w:val="ro-RO"/>
        </w:rPr>
        <w:t>Măsuri de îmbunătățire a eficienței energetice și stimularea utilizării energiei regenerabile la nivelul întreprinderilor</w:t>
      </w:r>
      <w:r w:rsidRPr="00D556BF">
        <w:rPr>
          <w:rFonts w:cs="Times New Roman"/>
          <w:b/>
          <w:i/>
          <w:szCs w:val="24"/>
          <w:u w:val="single"/>
          <w:lang w:val="ro-RO"/>
        </w:rPr>
        <w:t xml:space="preserve"> </w:t>
      </w:r>
      <w:r w:rsidR="00517666" w:rsidRPr="00D556BF">
        <w:rPr>
          <w:rFonts w:eastAsia="Times New Roman" w:cs="Times New Roman"/>
          <w:b/>
          <w:u w:val="single"/>
          <w:lang w:val="ro-RO"/>
        </w:rPr>
        <w:t>vizează</w:t>
      </w:r>
      <w:r w:rsidR="00517666" w:rsidRPr="00D556BF">
        <w:rPr>
          <w:rFonts w:eastAsia="Times New Roman" w:cs="Times New Roman"/>
          <w:lang w:val="ro-RO"/>
        </w:rPr>
        <w:t xml:space="preserve"> Obiectivul Tematic 4 „</w:t>
      </w:r>
      <w:r w:rsidR="00517666" w:rsidRPr="00D556BF">
        <w:rPr>
          <w:rFonts w:eastAsia="Times New Roman" w:cs="Times New Roman"/>
          <w:i/>
          <w:lang w:val="ro-RO"/>
        </w:rPr>
        <w:t>Sprijinirea tranziţiei către o economie cu emisii scăzute de dioxid de carbon în toate sectoarele</w:t>
      </w:r>
      <w:r w:rsidR="00517666" w:rsidRPr="00D556BF">
        <w:rPr>
          <w:rFonts w:eastAsia="Times New Roman" w:cs="Times New Roman"/>
          <w:lang w:val="ro-RO"/>
        </w:rPr>
        <w:t xml:space="preserve">”, urmărind promovarea investiţiilor în </w:t>
      </w:r>
      <w:r w:rsidR="00713424" w:rsidRPr="00D556BF">
        <w:rPr>
          <w:rFonts w:eastAsia="Times New Roman" w:cs="Times New Roman"/>
          <w:lang w:val="ro-RO"/>
        </w:rPr>
        <w:t>măsuri de</w:t>
      </w:r>
      <w:r w:rsidR="00517666" w:rsidRPr="00D556BF">
        <w:rPr>
          <w:rFonts w:eastAsia="Times New Roman" w:cs="Times New Roman"/>
          <w:lang w:val="ro-RO"/>
        </w:rPr>
        <w:t xml:space="preserve"> eficienţă energetică în vederea asigurării contribuţiei la obiectivele </w:t>
      </w:r>
      <w:r w:rsidR="00486698" w:rsidRPr="00D556BF">
        <w:rPr>
          <w:rFonts w:eastAsia="Times New Roman" w:cs="Times New Roman"/>
          <w:lang w:val="ro-RO"/>
        </w:rPr>
        <w:t>Uniuni</w:t>
      </w:r>
      <w:r w:rsidR="0018141E" w:rsidRPr="00D556BF">
        <w:rPr>
          <w:rFonts w:eastAsia="Times New Roman" w:cs="Times New Roman"/>
          <w:lang w:val="ro-RO"/>
        </w:rPr>
        <w:t>i Europene pentru perioada 2021-</w:t>
      </w:r>
      <w:r w:rsidR="00486698" w:rsidRPr="00D556BF">
        <w:rPr>
          <w:rFonts w:eastAsia="Times New Roman" w:cs="Times New Roman"/>
          <w:lang w:val="ro-RO"/>
        </w:rPr>
        <w:t xml:space="preserve">2030, asumate la nivel național prin </w:t>
      </w:r>
      <w:r w:rsidR="001B6CD2" w:rsidRPr="00D556BF">
        <w:rPr>
          <w:rFonts w:cs="Times New Roman"/>
          <w:szCs w:val="24"/>
          <w:lang w:val="ro-RO"/>
        </w:rPr>
        <w:t xml:space="preserve">Planul Național Integrat în domeniul Energiei și Schimbărilor Climatice 2021-2030 (PNIESC) </w:t>
      </w:r>
      <w:r w:rsidR="00517666" w:rsidRPr="00D556BF">
        <w:rPr>
          <w:rFonts w:cs="Times New Roman"/>
          <w:szCs w:val="24"/>
          <w:lang w:val="ro-RO"/>
        </w:rPr>
        <w:t xml:space="preserve">privind consumul final de energie provenită din resurse regenerabile şi </w:t>
      </w:r>
      <w:r w:rsidRPr="00D556BF">
        <w:rPr>
          <w:rFonts w:cs="Times New Roman"/>
          <w:szCs w:val="24"/>
          <w:lang w:val="ro-RO"/>
        </w:rPr>
        <w:t>creşterea eficienţei energetice</w:t>
      </w:r>
      <w:r w:rsidR="009813F1" w:rsidRPr="00D556BF">
        <w:rPr>
          <w:rFonts w:eastAsia="Times New Roman" w:cs="Times New Roman"/>
          <w:lang w:val="ro-RO"/>
        </w:rPr>
        <w:t>.</w:t>
      </w:r>
    </w:p>
    <w:p w14:paraId="09F82001" w14:textId="77777777" w:rsidR="00F86A18" w:rsidRPr="00D556BF" w:rsidRDefault="00F86A18" w:rsidP="002543CE">
      <w:pPr>
        <w:pStyle w:val="ListParagraph"/>
        <w:rPr>
          <w:rFonts w:eastAsia="Times New Roman" w:cs="Times New Roman"/>
          <w:lang w:val="ro-RO"/>
        </w:rPr>
      </w:pPr>
    </w:p>
    <w:p w14:paraId="0EF081DC" w14:textId="77777777" w:rsidR="00BE0193" w:rsidRPr="00D556BF" w:rsidRDefault="005D7110" w:rsidP="002543CE">
      <w:pPr>
        <w:widowControl w:val="0"/>
        <w:spacing w:after="0" w:line="240" w:lineRule="auto"/>
        <w:jc w:val="both"/>
        <w:rPr>
          <w:rFonts w:ascii="Times New Roman" w:hAnsi="Times New Roman" w:cs="Times New Roman"/>
          <w:b/>
          <w:i/>
          <w:szCs w:val="24"/>
          <w:lang w:val="ro-RO"/>
        </w:rPr>
      </w:pPr>
      <w:r w:rsidRPr="00D556BF">
        <w:rPr>
          <w:rFonts w:ascii="Times New Roman" w:hAnsi="Times New Roman" w:cs="Times New Roman"/>
          <w:b/>
          <w:i/>
          <w:szCs w:val="24"/>
          <w:lang w:val="ro-RO"/>
        </w:rPr>
        <w:t>Prioritatea de investiţii 4b.</w:t>
      </w:r>
      <w:r w:rsidR="00F86A18" w:rsidRPr="00D556BF">
        <w:rPr>
          <w:rFonts w:ascii="Times New Roman" w:hAnsi="Times New Roman" w:cs="Times New Roman"/>
          <w:b/>
          <w:i/>
          <w:szCs w:val="24"/>
          <w:lang w:val="ro-RO"/>
        </w:rPr>
        <w:t xml:space="preserve"> Promovarea eficienţei energetice şi a utilizării energiei din surse regenerabile în întreprinderi</w:t>
      </w:r>
    </w:p>
    <w:p w14:paraId="3BB290F1" w14:textId="78F92416" w:rsidR="00F86A18" w:rsidRPr="00D556BF" w:rsidRDefault="00F86A18" w:rsidP="002543CE">
      <w:pPr>
        <w:widowControl w:val="0"/>
        <w:spacing w:after="0" w:line="240" w:lineRule="auto"/>
        <w:jc w:val="both"/>
        <w:rPr>
          <w:rFonts w:ascii="Times New Roman" w:eastAsiaTheme="minorEastAsia" w:hAnsi="Times New Roman" w:cs="Times New Roman"/>
          <w:b/>
          <w:szCs w:val="24"/>
          <w:lang w:val="ro-RO"/>
        </w:rPr>
      </w:pPr>
    </w:p>
    <w:p w14:paraId="36E16417" w14:textId="0811F49F" w:rsidR="008801FA" w:rsidRPr="00D556BF" w:rsidRDefault="00BE0193" w:rsidP="002543CE">
      <w:pPr>
        <w:widowControl w:val="0"/>
        <w:spacing w:after="0" w:line="240" w:lineRule="auto"/>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b/>
          <w:i/>
          <w:szCs w:val="24"/>
          <w:lang w:val="ro-RO"/>
        </w:rPr>
        <w:t xml:space="preserve">Obiectivul specific </w:t>
      </w:r>
      <w:r w:rsidR="00221273" w:rsidRPr="00D556BF">
        <w:rPr>
          <w:rFonts w:ascii="Times New Roman" w:eastAsiaTheme="minorEastAsia" w:hAnsi="Times New Roman" w:cs="Times New Roman"/>
          <w:b/>
          <w:i/>
          <w:szCs w:val="24"/>
          <w:lang w:val="ro-RO"/>
        </w:rPr>
        <w:t>11.1</w:t>
      </w:r>
      <w:r w:rsidR="00CC6D80" w:rsidRPr="00D556BF">
        <w:rPr>
          <w:rFonts w:ascii="Times New Roman" w:eastAsiaTheme="minorEastAsia" w:hAnsi="Times New Roman" w:cs="Times New Roman"/>
          <w:b/>
          <w:i/>
          <w:szCs w:val="24"/>
          <w:lang w:val="ro-RO"/>
        </w:rPr>
        <w:t xml:space="preserve">. </w:t>
      </w:r>
      <w:r w:rsidR="009B0E18" w:rsidRPr="00D556BF">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r w:rsidR="009B0E18" w:rsidRPr="00D556BF">
        <w:rPr>
          <w:rFonts w:ascii="Times New Roman" w:eastAsiaTheme="minorEastAsia" w:hAnsi="Times New Roman" w:cs="Times New Roman"/>
          <w:b/>
          <w:i/>
          <w:szCs w:val="24"/>
          <w:lang w:val="ro-RO"/>
        </w:rPr>
        <w:t xml:space="preserve"> </w:t>
      </w:r>
      <w:r w:rsidRPr="00D556BF">
        <w:rPr>
          <w:rFonts w:ascii="Times New Roman" w:eastAsiaTheme="minorEastAsia" w:hAnsi="Times New Roman" w:cs="Times New Roman"/>
          <w:szCs w:val="24"/>
          <w:lang w:val="ro-RO"/>
        </w:rPr>
        <w:t>promovează ac</w:t>
      </w:r>
      <w:r w:rsidR="00477814" w:rsidRPr="00D556BF">
        <w:rPr>
          <w:rFonts w:ascii="Times New Roman" w:eastAsiaTheme="minorEastAsia" w:hAnsi="Times New Roman" w:cs="Times New Roman"/>
          <w:szCs w:val="24"/>
          <w:lang w:val="ro-RO"/>
        </w:rPr>
        <w:t>ţ</w:t>
      </w:r>
      <w:r w:rsidRPr="00D556BF">
        <w:rPr>
          <w:rFonts w:ascii="Times New Roman" w:eastAsiaTheme="minorEastAsia" w:hAnsi="Times New Roman" w:cs="Times New Roman"/>
          <w:szCs w:val="24"/>
          <w:lang w:val="ro-RO"/>
        </w:rPr>
        <w:t xml:space="preserve">iuni orientate spre </w:t>
      </w:r>
      <w:r w:rsidR="009B0E18" w:rsidRPr="00D556BF">
        <w:rPr>
          <w:rFonts w:ascii="Times New Roman" w:eastAsiaTheme="minorEastAsia" w:hAnsi="Times New Roman" w:cs="Times New Roman"/>
          <w:szCs w:val="24"/>
          <w:lang w:val="ro-RO"/>
        </w:rPr>
        <w:t>măsuri de eficiență energetică și reducerea consum</w:t>
      </w:r>
      <w:r w:rsidR="0068753F" w:rsidRPr="00D556BF">
        <w:rPr>
          <w:rFonts w:ascii="Times New Roman" w:eastAsiaTheme="minorEastAsia" w:hAnsi="Times New Roman" w:cs="Times New Roman"/>
          <w:szCs w:val="24"/>
          <w:lang w:val="ro-RO"/>
        </w:rPr>
        <w:t>ului</w:t>
      </w:r>
      <w:r w:rsidR="009B0E18" w:rsidRPr="00D556BF">
        <w:rPr>
          <w:rFonts w:ascii="Times New Roman" w:eastAsiaTheme="minorEastAsia" w:hAnsi="Times New Roman" w:cs="Times New Roman"/>
          <w:szCs w:val="24"/>
          <w:lang w:val="ro-RO"/>
        </w:rPr>
        <w:t>.</w:t>
      </w:r>
    </w:p>
    <w:p w14:paraId="0C900B7E" w14:textId="77777777" w:rsidR="009B0E18" w:rsidRPr="00D556BF" w:rsidRDefault="009B0E18" w:rsidP="002543CE">
      <w:pPr>
        <w:widowControl w:val="0"/>
        <w:spacing w:after="0" w:line="240" w:lineRule="auto"/>
        <w:jc w:val="both"/>
        <w:rPr>
          <w:rFonts w:ascii="Times New Roman" w:eastAsiaTheme="minorEastAsia" w:hAnsi="Times New Roman" w:cs="Times New Roman"/>
          <w:color w:val="000000"/>
          <w:szCs w:val="24"/>
          <w:lang w:val="ro-RO"/>
        </w:rPr>
      </w:pPr>
    </w:p>
    <w:p w14:paraId="7AEB96C3" w14:textId="5EE6381E" w:rsidR="008801FA" w:rsidRPr="00D556BF" w:rsidRDefault="008801FA" w:rsidP="00B54E2A">
      <w:pPr>
        <w:widowControl w:val="0"/>
        <w:spacing w:after="240" w:line="240" w:lineRule="auto"/>
        <w:jc w:val="both"/>
        <w:rPr>
          <w:rFonts w:ascii="Times New Roman" w:eastAsiaTheme="minorEastAsia" w:hAnsi="Times New Roman" w:cs="Times New Roman"/>
          <w:b/>
          <w:i/>
          <w:color w:val="000000"/>
          <w:szCs w:val="24"/>
          <w:lang w:val="ro-RO"/>
        </w:rPr>
      </w:pPr>
      <w:r w:rsidRPr="00D556BF">
        <w:rPr>
          <w:rFonts w:ascii="Times New Roman" w:eastAsiaTheme="minorEastAsia" w:hAnsi="Times New Roman" w:cs="Times New Roman"/>
          <w:b/>
          <w:i/>
          <w:color w:val="000000"/>
          <w:szCs w:val="24"/>
          <w:lang w:val="ro-RO"/>
        </w:rPr>
        <w:t>ATENȚIE: Orice modificare legislativă se aplică fără a fi nevoie de modificarea ghidului solicitantului</w:t>
      </w:r>
    </w:p>
    <w:p w14:paraId="27474CB6" w14:textId="7424FED1" w:rsidR="00BE0193" w:rsidRPr="00D556BF" w:rsidRDefault="008C036E" w:rsidP="002543CE">
      <w:pPr>
        <w:widowControl w:val="0"/>
        <w:spacing w:after="0" w:line="240" w:lineRule="auto"/>
        <w:jc w:val="both"/>
        <w:rPr>
          <w:rFonts w:ascii="Times New Roman" w:eastAsiaTheme="minorEastAsia" w:hAnsi="Times New Roman" w:cs="Times New Roman"/>
          <w:b/>
          <w:i/>
          <w:color w:val="000000"/>
          <w:szCs w:val="24"/>
          <w:lang w:val="ro-RO"/>
        </w:rPr>
      </w:pPr>
      <w:r w:rsidRPr="00D556BF">
        <w:rPr>
          <w:rFonts w:ascii="Times New Roman" w:eastAsiaTheme="minorEastAsia" w:hAnsi="Times New Roman" w:cs="Times New Roman"/>
          <w:b/>
          <w:color w:val="000000"/>
          <w:szCs w:val="24"/>
          <w:lang w:val="ro-RO"/>
        </w:rPr>
        <w:t>R</w:t>
      </w:r>
      <w:r w:rsidR="00BE0193" w:rsidRPr="00D556BF">
        <w:rPr>
          <w:rFonts w:ascii="Times New Roman" w:eastAsiaTheme="minorEastAsia" w:hAnsi="Times New Roman" w:cs="Times New Roman"/>
          <w:b/>
          <w:color w:val="000000"/>
          <w:szCs w:val="24"/>
          <w:lang w:val="ro-RO"/>
        </w:rPr>
        <w:t>ezultat</w:t>
      </w:r>
      <w:r w:rsidRPr="00D556BF">
        <w:rPr>
          <w:rFonts w:ascii="Times New Roman" w:eastAsiaTheme="minorEastAsia" w:hAnsi="Times New Roman" w:cs="Times New Roman"/>
          <w:b/>
          <w:color w:val="000000"/>
          <w:szCs w:val="24"/>
          <w:lang w:val="ro-RO"/>
        </w:rPr>
        <w:t>ul</w:t>
      </w:r>
      <w:r w:rsidR="00BE0193" w:rsidRPr="00D556BF">
        <w:rPr>
          <w:rFonts w:ascii="Times New Roman" w:eastAsiaTheme="minorEastAsia" w:hAnsi="Times New Roman" w:cs="Times New Roman"/>
          <w:i/>
          <w:color w:val="000000"/>
          <w:szCs w:val="24"/>
          <w:lang w:val="ro-RO"/>
        </w:rPr>
        <w:t xml:space="preserve"> </w:t>
      </w:r>
      <w:r w:rsidR="00BE0193" w:rsidRPr="00D556BF">
        <w:rPr>
          <w:rFonts w:ascii="Times New Roman" w:eastAsiaTheme="minorEastAsia" w:hAnsi="Times New Roman" w:cs="Times New Roman"/>
          <w:b/>
          <w:i/>
          <w:color w:val="000000"/>
          <w:szCs w:val="24"/>
          <w:lang w:val="ro-RO"/>
        </w:rPr>
        <w:t>urmărit</w:t>
      </w:r>
      <w:r w:rsidR="00CC6D80" w:rsidRPr="00D556BF">
        <w:rPr>
          <w:rFonts w:ascii="Times New Roman" w:eastAsiaTheme="minorEastAsia" w:hAnsi="Times New Roman" w:cs="Times New Roman"/>
          <w:b/>
          <w:i/>
          <w:color w:val="000000"/>
          <w:szCs w:val="24"/>
          <w:lang w:val="ro-RO"/>
        </w:rPr>
        <w:t xml:space="preserve"> </w:t>
      </w:r>
      <w:r w:rsidR="00B54E2A" w:rsidRPr="00D556BF">
        <w:rPr>
          <w:rFonts w:ascii="Times New Roman" w:eastAsiaTheme="minorEastAsia" w:hAnsi="Times New Roman" w:cs="Times New Roman"/>
          <w:b/>
          <w:i/>
          <w:color w:val="000000"/>
          <w:szCs w:val="24"/>
          <w:lang w:val="ro-RO"/>
        </w:rPr>
        <w:t>(</w:t>
      </w:r>
      <w:r w:rsidR="00B54E2A" w:rsidRPr="00D556BF">
        <w:rPr>
          <w:rFonts w:ascii="Times New Roman" w:eastAsiaTheme="minorEastAsia" w:hAnsi="Times New Roman" w:cs="Times New Roman"/>
          <w:i/>
          <w:color w:val="000000"/>
          <w:szCs w:val="24"/>
          <w:lang w:val="ro-RO"/>
        </w:rPr>
        <w:t xml:space="preserve">investiții în scopul reducerii </w:t>
      </w:r>
      <w:r w:rsidR="005D7011" w:rsidRPr="00D556BF">
        <w:rPr>
          <w:rFonts w:ascii="Times New Roman" w:eastAsiaTheme="minorEastAsia" w:hAnsi="Times New Roman" w:cs="Times New Roman"/>
          <w:i/>
          <w:color w:val="000000"/>
          <w:szCs w:val="24"/>
          <w:lang w:val="ro-RO"/>
        </w:rPr>
        <w:t>consumului de energie</w:t>
      </w:r>
      <w:r w:rsidR="00715137" w:rsidRPr="00D556BF">
        <w:rPr>
          <w:lang w:val="ro-RO"/>
        </w:rPr>
        <w:t xml:space="preserve"> la nivelul </w:t>
      </w:r>
      <w:r w:rsidR="00715137" w:rsidRPr="00D556BF">
        <w:rPr>
          <w:rFonts w:ascii="Times New Roman" w:eastAsiaTheme="minorEastAsia" w:hAnsi="Times New Roman" w:cs="Times New Roman"/>
          <w:i/>
          <w:color w:val="000000"/>
          <w:szCs w:val="24"/>
          <w:lang w:val="ro-RO"/>
        </w:rPr>
        <w:t>IMM-urilor și întreprinderilor mari</w:t>
      </w:r>
      <w:r w:rsidR="00B54E2A" w:rsidRPr="00D556BF">
        <w:rPr>
          <w:rFonts w:ascii="Times New Roman" w:eastAsiaTheme="minorEastAsia" w:hAnsi="Times New Roman" w:cs="Times New Roman"/>
          <w:b/>
          <w:i/>
          <w:color w:val="000000"/>
          <w:szCs w:val="24"/>
          <w:lang w:val="ro-RO"/>
        </w:rPr>
        <w:t xml:space="preserve">) </w:t>
      </w:r>
      <w:r w:rsidRPr="00D556BF">
        <w:rPr>
          <w:rFonts w:ascii="Times New Roman" w:eastAsiaTheme="minorEastAsia" w:hAnsi="Times New Roman" w:cs="Times New Roman"/>
          <w:b/>
          <w:i/>
          <w:color w:val="000000"/>
          <w:szCs w:val="24"/>
          <w:lang w:val="ro-RO"/>
        </w:rPr>
        <w:t>este:</w:t>
      </w:r>
    </w:p>
    <w:p w14:paraId="75E3ADFC" w14:textId="77777777" w:rsidR="005D7011" w:rsidRPr="00D556BF" w:rsidRDefault="005D7011" w:rsidP="002543CE">
      <w:pPr>
        <w:widowControl w:val="0"/>
        <w:spacing w:after="0" w:line="240" w:lineRule="auto"/>
        <w:jc w:val="both"/>
        <w:rPr>
          <w:rFonts w:eastAsiaTheme="minorEastAsia" w:cs="Times New Roman"/>
          <w:color w:val="000000"/>
          <w:szCs w:val="24"/>
          <w:lang w:val="ro-RO"/>
        </w:rPr>
      </w:pPr>
    </w:p>
    <w:p w14:paraId="16ACEEC5" w14:textId="037D123B" w:rsidR="006D2820" w:rsidRPr="00D556BF" w:rsidRDefault="006A530F" w:rsidP="006A530F">
      <w:pPr>
        <w:pStyle w:val="ListParagraph"/>
        <w:widowControl w:val="0"/>
        <w:numPr>
          <w:ilvl w:val="0"/>
          <w:numId w:val="59"/>
        </w:numPr>
        <w:ind w:left="1080"/>
        <w:rPr>
          <w:rFonts w:eastAsiaTheme="minorEastAsia" w:cs="Times New Roman"/>
          <w:i/>
          <w:color w:val="000000"/>
          <w:szCs w:val="24"/>
          <w:lang w:val="ro-RO"/>
        </w:rPr>
      </w:pPr>
      <w:r w:rsidRPr="00D556BF">
        <w:rPr>
          <w:rFonts w:eastAsiaTheme="minorEastAsia" w:cs="Times New Roman"/>
          <w:color w:val="000000"/>
          <w:szCs w:val="24"/>
          <w:lang w:val="ro-RO"/>
        </w:rPr>
        <w:t xml:space="preserve">Sprijin pentru mediul de afaceri în scopul de a dobândi independență energetică prin realizarea de economii de energie specifice clădirilor și construcțiilor industriale/prestărilor de servicii precum și celor specifice proceselor tehnologice cât </w:t>
      </w:r>
    </w:p>
    <w:p w14:paraId="53AEE5F1" w14:textId="77777777" w:rsidR="006A530F" w:rsidRPr="00D556BF" w:rsidRDefault="006A530F" w:rsidP="006A530F">
      <w:pPr>
        <w:pStyle w:val="ListParagraph"/>
        <w:widowControl w:val="0"/>
        <w:ind w:left="1080"/>
        <w:rPr>
          <w:rFonts w:eastAsiaTheme="minorEastAsia" w:cs="Times New Roman"/>
          <w:i/>
          <w:color w:val="000000"/>
          <w:szCs w:val="24"/>
          <w:lang w:val="ro-RO"/>
        </w:rPr>
      </w:pPr>
    </w:p>
    <w:p w14:paraId="0350CBD2" w14:textId="67C49DC2" w:rsidR="00FF2873" w:rsidRPr="00D556BF" w:rsidRDefault="00FF2873" w:rsidP="002543CE">
      <w:pPr>
        <w:widowControl w:val="0"/>
        <w:spacing w:after="0" w:line="240" w:lineRule="auto"/>
        <w:jc w:val="both"/>
        <w:rPr>
          <w:rFonts w:ascii="Times New Roman" w:eastAsiaTheme="minorEastAsia" w:hAnsi="Times New Roman" w:cs="Times New Roman"/>
          <w:b/>
          <w:i/>
          <w:szCs w:val="24"/>
          <w:lang w:val="ro-RO"/>
        </w:rPr>
      </w:pPr>
      <w:r w:rsidRPr="00D556BF">
        <w:rPr>
          <w:rFonts w:ascii="Times New Roman" w:eastAsiaTheme="minorEastAsia" w:hAnsi="Times New Roman" w:cs="Times New Roman"/>
          <w:b/>
          <w:i/>
          <w:szCs w:val="24"/>
          <w:lang w:val="ro-RO"/>
        </w:rPr>
        <w:t xml:space="preserve">Alte rezultate secundare la nivelul </w:t>
      </w:r>
      <w:r w:rsidR="00715137" w:rsidRPr="00D556BF">
        <w:rPr>
          <w:rFonts w:ascii="Times New Roman" w:eastAsiaTheme="minorEastAsia" w:hAnsi="Times New Roman" w:cs="Times New Roman"/>
          <w:b/>
          <w:i/>
          <w:szCs w:val="24"/>
          <w:lang w:val="ro-RO"/>
        </w:rPr>
        <w:t xml:space="preserve"> intreprinderi</w:t>
      </w:r>
      <w:r w:rsidRPr="00D556BF">
        <w:rPr>
          <w:rFonts w:ascii="Times New Roman" w:eastAsiaTheme="minorEastAsia" w:hAnsi="Times New Roman" w:cs="Times New Roman"/>
          <w:b/>
          <w:i/>
          <w:szCs w:val="24"/>
          <w:lang w:val="ro-RO"/>
        </w:rPr>
        <w:t>i care vor implementa aceste măsuri sunt:</w:t>
      </w:r>
    </w:p>
    <w:p w14:paraId="539A820E" w14:textId="24848CE6" w:rsidR="00715137" w:rsidRPr="00D556BF" w:rsidRDefault="00715137" w:rsidP="00DF28C4">
      <w:pPr>
        <w:pStyle w:val="ListParagraph"/>
        <w:widowControl w:val="0"/>
        <w:numPr>
          <w:ilvl w:val="0"/>
          <w:numId w:val="62"/>
        </w:numPr>
        <w:rPr>
          <w:rFonts w:eastAsiaTheme="minorEastAsia" w:cs="Times New Roman"/>
          <w:color w:val="000000"/>
          <w:szCs w:val="24"/>
          <w:lang w:val="ro-RO"/>
        </w:rPr>
      </w:pPr>
      <w:r w:rsidRPr="00D556BF">
        <w:rPr>
          <w:rFonts w:eastAsiaTheme="minorEastAsia" w:cs="Times New Roman"/>
          <w:color w:val="000000"/>
          <w:szCs w:val="24"/>
          <w:lang w:val="ro-RO"/>
        </w:rPr>
        <w:t>r</w:t>
      </w:r>
      <w:r w:rsidR="006A530F" w:rsidRPr="00D556BF">
        <w:rPr>
          <w:rFonts w:eastAsiaTheme="minorEastAsia" w:cs="Times New Roman"/>
          <w:color w:val="000000"/>
          <w:szCs w:val="24"/>
          <w:lang w:val="ro-RO"/>
        </w:rPr>
        <w:t xml:space="preserve">educerea consumului de </w:t>
      </w:r>
      <w:r w:rsidRPr="00D556BF">
        <w:rPr>
          <w:rFonts w:eastAsiaTheme="minorEastAsia" w:cs="Times New Roman"/>
          <w:color w:val="000000"/>
          <w:szCs w:val="24"/>
          <w:lang w:val="ro-RO"/>
        </w:rPr>
        <w:t>energie electrică și termică, resurse energe</w:t>
      </w:r>
      <w:r w:rsidR="006A530F" w:rsidRPr="00D556BF">
        <w:rPr>
          <w:rFonts w:eastAsiaTheme="minorEastAsia" w:cs="Times New Roman"/>
          <w:color w:val="000000"/>
          <w:szCs w:val="24"/>
          <w:lang w:val="ro-RO"/>
        </w:rPr>
        <w:t>tice,</w:t>
      </w:r>
      <w:r w:rsidRPr="00D556BF">
        <w:rPr>
          <w:rFonts w:eastAsiaTheme="minorEastAsia" w:cs="Times New Roman"/>
          <w:color w:val="000000"/>
          <w:szCs w:val="24"/>
          <w:lang w:val="ro-RO"/>
        </w:rPr>
        <w:t xml:space="preserve"> de către </w:t>
      </w:r>
      <w:r w:rsidR="006A530F" w:rsidRPr="00D556BF">
        <w:rPr>
          <w:rFonts w:eastAsiaTheme="minorEastAsia" w:cs="Times New Roman"/>
          <w:color w:val="000000"/>
          <w:szCs w:val="24"/>
          <w:lang w:val="ro-RO"/>
        </w:rPr>
        <w:t>IMM-</w:t>
      </w:r>
      <w:r w:rsidR="006A530F" w:rsidRPr="00D556BF">
        <w:rPr>
          <w:rFonts w:eastAsiaTheme="minorEastAsia" w:cs="Times New Roman"/>
          <w:color w:val="000000"/>
          <w:szCs w:val="24"/>
          <w:lang w:val="ro-RO"/>
        </w:rPr>
        <w:lastRenderedPageBreak/>
        <w:t>uri și întreprinderile mari în calitate de beneficiari</w:t>
      </w:r>
      <w:r w:rsidR="00DF28C4" w:rsidRPr="00D556BF">
        <w:rPr>
          <w:rFonts w:eastAsiaTheme="minorEastAsia" w:cs="Times New Roman"/>
          <w:color w:val="000000"/>
          <w:szCs w:val="24"/>
          <w:lang w:val="ro-RO"/>
        </w:rPr>
        <w:t xml:space="preserve"> cu cel puțin 10%</w:t>
      </w:r>
      <w:r w:rsidRPr="00D556BF">
        <w:rPr>
          <w:rFonts w:eastAsiaTheme="minorEastAsia" w:cs="Times New Roman"/>
          <w:color w:val="000000"/>
          <w:szCs w:val="24"/>
          <w:lang w:val="ro-RO"/>
        </w:rPr>
        <w:t>;</w:t>
      </w:r>
    </w:p>
    <w:p w14:paraId="697C3DDB" w14:textId="27E84FC4" w:rsidR="00715137" w:rsidRPr="00D556BF" w:rsidRDefault="00715137" w:rsidP="0092718C">
      <w:pPr>
        <w:pStyle w:val="ListParagraph"/>
        <w:widowControl w:val="0"/>
        <w:numPr>
          <w:ilvl w:val="0"/>
          <w:numId w:val="62"/>
        </w:numPr>
        <w:rPr>
          <w:rFonts w:eastAsiaTheme="minorEastAsia" w:cs="Times New Roman"/>
          <w:color w:val="000000"/>
          <w:szCs w:val="24"/>
          <w:lang w:val="ro-RO"/>
        </w:rPr>
      </w:pPr>
      <w:r w:rsidRPr="00D556BF">
        <w:rPr>
          <w:rFonts w:eastAsiaTheme="minorEastAsia" w:cs="Times New Roman"/>
          <w:color w:val="000000"/>
          <w:szCs w:val="24"/>
          <w:lang w:val="ro-RO"/>
        </w:rPr>
        <w:t xml:space="preserve">reducerea emisiilor </w:t>
      </w:r>
      <w:r w:rsidR="006A530F" w:rsidRPr="00D556BF">
        <w:rPr>
          <w:rFonts w:eastAsiaTheme="minorEastAsia" w:cs="Times New Roman"/>
          <w:color w:val="000000"/>
          <w:szCs w:val="24"/>
          <w:lang w:val="ro-RO"/>
        </w:rPr>
        <w:t xml:space="preserve">de </w:t>
      </w:r>
      <w:r w:rsidR="00AD7E8B" w:rsidRPr="00D556BF">
        <w:rPr>
          <w:rFonts w:eastAsiaTheme="minorEastAsia" w:cs="Times New Roman"/>
          <w:color w:val="000000"/>
          <w:szCs w:val="24"/>
          <w:lang w:val="ro-RO"/>
        </w:rPr>
        <w:t>g</w:t>
      </w:r>
      <w:r w:rsidR="006A530F" w:rsidRPr="00D556BF">
        <w:rPr>
          <w:rFonts w:eastAsiaTheme="minorEastAsia" w:cs="Times New Roman"/>
          <w:color w:val="000000"/>
          <w:szCs w:val="24"/>
          <w:lang w:val="ro-RO"/>
        </w:rPr>
        <w:t>aze cu efect de seră</w:t>
      </w:r>
      <w:r w:rsidRPr="00D556BF">
        <w:rPr>
          <w:rFonts w:eastAsiaTheme="minorEastAsia" w:cs="Times New Roman"/>
          <w:color w:val="000000"/>
          <w:szCs w:val="24"/>
          <w:lang w:val="ro-RO"/>
        </w:rPr>
        <w:t xml:space="preserve"> raportate la economiile de energie realizate ca urmare a implementării investiției;</w:t>
      </w:r>
    </w:p>
    <w:p w14:paraId="4BF9C0C8" w14:textId="7BFCB09D" w:rsidR="006A530F" w:rsidRPr="00D556BF" w:rsidRDefault="006A530F" w:rsidP="0092718C">
      <w:pPr>
        <w:widowControl w:val="0"/>
        <w:numPr>
          <w:ilvl w:val="0"/>
          <w:numId w:val="62"/>
        </w:numPr>
        <w:jc w:val="both"/>
        <w:rPr>
          <w:rFonts w:ascii="Times New Roman" w:eastAsiaTheme="minorEastAsia" w:hAnsi="Times New Roman" w:cs="Times New Roman"/>
          <w:color w:val="000000"/>
          <w:szCs w:val="24"/>
          <w:lang w:val="ro-RO"/>
        </w:rPr>
      </w:pPr>
      <w:r w:rsidRPr="00D556BF">
        <w:rPr>
          <w:rFonts w:ascii="Times New Roman" w:eastAsiaTheme="minorEastAsia" w:hAnsi="Times New Roman" w:cs="Times New Roman"/>
          <w:color w:val="000000"/>
          <w:szCs w:val="24"/>
          <w:lang w:val="ro-RO"/>
        </w:rPr>
        <w:t>reducerea intensității energetice a activității IMM-urilor și întreprinderilor mari;</w:t>
      </w:r>
    </w:p>
    <w:p w14:paraId="396F24BE" w14:textId="5B0399D0" w:rsidR="006A530F" w:rsidRPr="00D556BF" w:rsidRDefault="006A530F" w:rsidP="0092718C">
      <w:pPr>
        <w:widowControl w:val="0"/>
        <w:numPr>
          <w:ilvl w:val="0"/>
          <w:numId w:val="62"/>
        </w:numPr>
        <w:spacing w:after="0"/>
        <w:jc w:val="both"/>
        <w:rPr>
          <w:rFonts w:ascii="Times New Roman" w:eastAsiaTheme="minorEastAsia" w:hAnsi="Times New Roman" w:cs="Times New Roman"/>
          <w:color w:val="000000"/>
          <w:szCs w:val="24"/>
          <w:lang w:val="ro-RO"/>
        </w:rPr>
      </w:pPr>
      <w:r w:rsidRPr="00D556BF">
        <w:rPr>
          <w:rFonts w:ascii="Times New Roman" w:eastAsiaTheme="minorEastAsia" w:hAnsi="Times New Roman" w:cs="Times New Roman"/>
          <w:color w:val="000000"/>
          <w:szCs w:val="24"/>
          <w:lang w:val="ro-RO"/>
        </w:rPr>
        <w:t>o economie mai eficientă din punctul de vedere al utilizării surselor, mai ecologică şi mai competitivă, conducând la dezvoltarea durabilă, care se bazează, printre altele, pe un nivel înalt de protecţie şi pe îmbunătăţirea calităţii mediului;</w:t>
      </w:r>
    </w:p>
    <w:p w14:paraId="3430B6BA" w14:textId="77777777" w:rsidR="0092718C" w:rsidRPr="00D556BF" w:rsidRDefault="0092718C" w:rsidP="0092718C">
      <w:pPr>
        <w:widowControl w:val="0"/>
        <w:spacing w:after="0"/>
        <w:ind w:left="1260"/>
        <w:jc w:val="both"/>
        <w:rPr>
          <w:rFonts w:ascii="Times New Roman" w:eastAsiaTheme="minorEastAsia" w:hAnsi="Times New Roman" w:cs="Times New Roman"/>
          <w:color w:val="000000"/>
          <w:szCs w:val="24"/>
          <w:lang w:val="ro-RO"/>
        </w:rPr>
      </w:pPr>
    </w:p>
    <w:p w14:paraId="554879E1" w14:textId="72F2A7BF" w:rsidR="00147758" w:rsidRPr="00D556BF" w:rsidRDefault="00147758" w:rsidP="0092718C">
      <w:pPr>
        <w:keepNext/>
        <w:keepLines/>
        <w:shd w:val="clear" w:color="auto" w:fill="8DB3E2" w:themeFill="text2" w:themeFillTint="66"/>
        <w:spacing w:before="200" w:after="0" w:line="240" w:lineRule="auto"/>
        <w:outlineLvl w:val="2"/>
        <w:rPr>
          <w:rFonts w:eastAsiaTheme="minorEastAsia"/>
          <w:sz w:val="28"/>
          <w:szCs w:val="28"/>
          <w:lang w:val="ro-RO"/>
        </w:rPr>
      </w:pPr>
      <w:bookmarkStart w:id="7" w:name="_Toc106187701"/>
      <w:r w:rsidRPr="00D556BF">
        <w:rPr>
          <w:rFonts w:eastAsiaTheme="minorEastAsia"/>
          <w:sz w:val="28"/>
          <w:szCs w:val="28"/>
          <w:lang w:val="ro-RO"/>
        </w:rPr>
        <w:t>1.2.</w:t>
      </w:r>
      <w:r w:rsidRPr="00D556BF">
        <w:rPr>
          <w:rFonts w:eastAsiaTheme="minorEastAsia"/>
          <w:i/>
          <w:sz w:val="28"/>
          <w:szCs w:val="28"/>
          <w:lang w:val="ro-RO"/>
        </w:rPr>
        <w:t xml:space="preserve"> </w:t>
      </w:r>
      <w:r w:rsidRPr="00D556BF">
        <w:rPr>
          <w:rFonts w:eastAsiaTheme="minorEastAsia"/>
          <w:sz w:val="28"/>
          <w:szCs w:val="28"/>
          <w:lang w:val="ro-RO"/>
        </w:rPr>
        <w:t>Tipul ap</w:t>
      </w:r>
      <w:r w:rsidR="0092718C" w:rsidRPr="00D556BF">
        <w:rPr>
          <w:rFonts w:eastAsiaTheme="minorEastAsia"/>
          <w:sz w:val="28"/>
          <w:szCs w:val="28"/>
          <w:lang w:val="ro-RO"/>
        </w:rPr>
        <w:t xml:space="preserve">elului de proiecte </w:t>
      </w:r>
      <w:r w:rsidR="0092718C" w:rsidRPr="00D556BF">
        <w:rPr>
          <w:rFonts w:eastAsiaTheme="minorEastAsia" w:hint="eastAsia"/>
          <w:sz w:val="28"/>
          <w:szCs w:val="28"/>
          <w:lang w:val="ro-RO"/>
        </w:rPr>
        <w:t>ş</w:t>
      </w:r>
      <w:r w:rsidR="0092718C" w:rsidRPr="00D556BF">
        <w:rPr>
          <w:rFonts w:eastAsiaTheme="minorEastAsia"/>
          <w:sz w:val="28"/>
          <w:szCs w:val="28"/>
          <w:lang w:val="ro-RO"/>
        </w:rPr>
        <w:t xml:space="preserve">i perioada </w:t>
      </w:r>
      <w:r w:rsidRPr="00D556BF">
        <w:rPr>
          <w:rFonts w:eastAsiaTheme="minorEastAsia"/>
          <w:sz w:val="28"/>
          <w:szCs w:val="28"/>
          <w:lang w:val="ro-RO"/>
        </w:rPr>
        <w:t>de depunere a propunerilor de proiecte</w:t>
      </w:r>
      <w:bookmarkEnd w:id="7"/>
    </w:p>
    <w:p w14:paraId="5878970F" w14:textId="77777777" w:rsidR="00147758" w:rsidRPr="00D556BF" w:rsidRDefault="00147758" w:rsidP="002543CE">
      <w:pPr>
        <w:widowControl w:val="0"/>
        <w:spacing w:after="0" w:line="240" w:lineRule="auto"/>
        <w:jc w:val="both"/>
        <w:rPr>
          <w:rFonts w:ascii="Times New Roman" w:hAnsi="Times New Roman" w:cs="Times New Roman"/>
          <w:szCs w:val="24"/>
          <w:lang w:val="ro-RO"/>
        </w:rPr>
      </w:pPr>
    </w:p>
    <w:p w14:paraId="254810FD" w14:textId="74A5613E" w:rsidR="001F2C0C" w:rsidRPr="00D556BF" w:rsidRDefault="00674D42" w:rsidP="002543CE">
      <w:pPr>
        <w:spacing w:after="0" w:line="240" w:lineRule="auto"/>
        <w:jc w:val="both"/>
        <w:rPr>
          <w:rFonts w:ascii="Times New Roman" w:eastAsia="SimSun" w:hAnsi="Times New Roman" w:cs="Times New Roman"/>
          <w:bCs/>
          <w:szCs w:val="24"/>
          <w:lang w:val="ro-RO"/>
        </w:rPr>
      </w:pPr>
      <w:r w:rsidRPr="00D556BF">
        <w:rPr>
          <w:rFonts w:ascii="Times New Roman" w:eastAsia="SimSun" w:hAnsi="Times New Roman" w:cs="Times New Roman"/>
          <w:bCs/>
          <w:szCs w:val="24"/>
          <w:lang w:val="ro-RO"/>
        </w:rPr>
        <w:t xml:space="preserve">Apelul de proiecte lansat prin prezentul ghid este </w:t>
      </w:r>
      <w:r w:rsidR="007B3844" w:rsidRPr="00D556BF">
        <w:rPr>
          <w:rFonts w:ascii="Times New Roman" w:eastAsia="SimSun" w:hAnsi="Times New Roman" w:cs="Times New Roman"/>
          <w:b/>
          <w:bCs/>
          <w:szCs w:val="24"/>
          <w:lang w:val="ro-RO"/>
        </w:rPr>
        <w:t xml:space="preserve">apel de proiecte </w:t>
      </w:r>
      <w:r w:rsidRPr="00D556BF">
        <w:rPr>
          <w:rFonts w:ascii="Times New Roman" w:eastAsia="SimSun" w:hAnsi="Times New Roman" w:cs="Times New Roman"/>
          <w:b/>
          <w:bCs/>
          <w:szCs w:val="24"/>
          <w:lang w:val="ro-RO"/>
        </w:rPr>
        <w:t>competitiv</w:t>
      </w:r>
      <w:r w:rsidR="00E93B6F" w:rsidRPr="00D556BF">
        <w:rPr>
          <w:rFonts w:ascii="Times New Roman" w:eastAsia="SimSun" w:hAnsi="Times New Roman" w:cs="Times New Roman"/>
          <w:bCs/>
          <w:szCs w:val="24"/>
          <w:lang w:val="ro-RO"/>
        </w:rPr>
        <w:t xml:space="preserve">, cu termen limită de depunere, </w:t>
      </w:r>
      <w:r w:rsidR="00FD736B" w:rsidRPr="00D556BF">
        <w:rPr>
          <w:rFonts w:ascii="Times New Roman" w:eastAsia="SimSun" w:hAnsi="Times New Roman" w:cs="Times New Roman"/>
          <w:bCs/>
          <w:szCs w:val="24"/>
          <w:lang w:val="ro-RO"/>
        </w:rPr>
        <w:t>stabilit în corelare</w:t>
      </w:r>
      <w:r w:rsidR="00E93B6F" w:rsidRPr="00D556BF">
        <w:rPr>
          <w:rFonts w:ascii="Times New Roman" w:eastAsia="SimSun" w:hAnsi="Times New Roman" w:cs="Times New Roman"/>
          <w:bCs/>
          <w:szCs w:val="24"/>
          <w:lang w:val="ro-RO"/>
        </w:rPr>
        <w:t xml:space="preserve"> c</w:t>
      </w:r>
      <w:r w:rsidR="00AA161D" w:rsidRPr="00D556BF">
        <w:rPr>
          <w:rFonts w:ascii="Times New Roman" w:eastAsia="SimSun" w:hAnsi="Times New Roman" w:cs="Times New Roman"/>
          <w:bCs/>
          <w:szCs w:val="24"/>
          <w:lang w:val="ro-RO"/>
        </w:rPr>
        <w:t>u cadrul de performanţă al POIM.</w:t>
      </w:r>
    </w:p>
    <w:p w14:paraId="58C07B06" w14:textId="77777777" w:rsidR="00674D42" w:rsidRPr="00D556BF" w:rsidRDefault="00674D42" w:rsidP="002543CE">
      <w:pPr>
        <w:spacing w:after="0" w:line="240" w:lineRule="auto"/>
        <w:jc w:val="both"/>
        <w:rPr>
          <w:rFonts w:ascii="Times New Roman" w:hAnsi="Times New Roman" w:cs="Times New Roman"/>
          <w:b/>
          <w:szCs w:val="24"/>
          <w:lang w:val="ro-RO"/>
        </w:rPr>
      </w:pPr>
    </w:p>
    <w:p w14:paraId="0798CEB5" w14:textId="5C404D71" w:rsidR="001049C4" w:rsidRPr="00D556BF" w:rsidRDefault="001049C4" w:rsidP="002543CE">
      <w:pPr>
        <w:spacing w:after="0" w:line="240" w:lineRule="auto"/>
        <w:jc w:val="both"/>
        <w:rPr>
          <w:rFonts w:ascii="Times New Roman" w:eastAsia="SimSun" w:hAnsi="Times New Roman" w:cs="Times New Roman"/>
          <w:b/>
          <w:bCs/>
          <w:szCs w:val="24"/>
          <w:lang w:val="ro-RO"/>
        </w:rPr>
      </w:pPr>
      <w:r w:rsidRPr="00D556BF">
        <w:rPr>
          <w:rFonts w:ascii="Times New Roman" w:eastAsia="SimSun" w:hAnsi="Times New Roman" w:cs="Times New Roman"/>
          <w:b/>
          <w:bCs/>
          <w:szCs w:val="24"/>
          <w:lang w:val="ro-RO"/>
        </w:rPr>
        <w:t xml:space="preserve">Data deschidere apel de proiecte: </w:t>
      </w:r>
      <w:r w:rsidR="00715137" w:rsidRPr="00D556BF">
        <w:rPr>
          <w:rFonts w:ascii="Times New Roman" w:eastAsia="SimSun" w:hAnsi="Times New Roman" w:cs="Times New Roman"/>
          <w:b/>
          <w:bCs/>
          <w:szCs w:val="24"/>
          <w:lang w:val="ro-RO"/>
        </w:rPr>
        <w:t>15</w:t>
      </w:r>
      <w:r w:rsidR="00A7524A" w:rsidRPr="00D556BF">
        <w:rPr>
          <w:rFonts w:ascii="Times New Roman" w:eastAsia="SimSun" w:hAnsi="Times New Roman" w:cs="Times New Roman"/>
          <w:b/>
          <w:bCs/>
          <w:szCs w:val="24"/>
          <w:lang w:val="ro-RO"/>
        </w:rPr>
        <w:t>.</w:t>
      </w:r>
      <w:r w:rsidR="00856913" w:rsidRPr="00D556BF">
        <w:rPr>
          <w:rFonts w:ascii="Times New Roman" w:eastAsia="SimSun" w:hAnsi="Times New Roman" w:cs="Times New Roman"/>
          <w:b/>
          <w:bCs/>
          <w:szCs w:val="24"/>
          <w:lang w:val="ro-RO"/>
        </w:rPr>
        <w:t>10</w:t>
      </w:r>
      <w:r w:rsidR="002D1EDE" w:rsidRPr="00D556BF">
        <w:rPr>
          <w:rFonts w:ascii="Times New Roman" w:eastAsia="SimSun" w:hAnsi="Times New Roman" w:cs="Times New Roman"/>
          <w:b/>
          <w:bCs/>
          <w:szCs w:val="24"/>
          <w:lang w:val="ro-RO"/>
        </w:rPr>
        <w:t>.20</w:t>
      </w:r>
      <w:r w:rsidR="00A11F14" w:rsidRPr="00D556BF">
        <w:rPr>
          <w:rFonts w:ascii="Times New Roman" w:eastAsia="SimSun" w:hAnsi="Times New Roman" w:cs="Times New Roman"/>
          <w:b/>
          <w:bCs/>
          <w:szCs w:val="24"/>
          <w:lang w:val="ro-RO"/>
        </w:rPr>
        <w:t>2</w:t>
      </w:r>
      <w:r w:rsidR="00715137" w:rsidRPr="00D556BF">
        <w:rPr>
          <w:rFonts w:ascii="Times New Roman" w:eastAsia="SimSun" w:hAnsi="Times New Roman" w:cs="Times New Roman"/>
          <w:b/>
          <w:bCs/>
          <w:szCs w:val="24"/>
          <w:lang w:val="ro-RO"/>
        </w:rPr>
        <w:t>2</w:t>
      </w:r>
      <w:r w:rsidR="006101DD" w:rsidRPr="00D556BF">
        <w:rPr>
          <w:rFonts w:ascii="Times New Roman" w:eastAsia="SimSun" w:hAnsi="Times New Roman" w:cs="Times New Roman"/>
          <w:b/>
          <w:bCs/>
          <w:szCs w:val="24"/>
          <w:lang w:val="ro-RO"/>
        </w:rPr>
        <w:t xml:space="preserve">, ora </w:t>
      </w:r>
      <w:r w:rsidR="00715137" w:rsidRPr="00D556BF">
        <w:rPr>
          <w:rFonts w:ascii="Times New Roman" w:eastAsia="SimSun" w:hAnsi="Times New Roman" w:cs="Times New Roman"/>
          <w:b/>
          <w:bCs/>
          <w:szCs w:val="24"/>
          <w:lang w:val="ro-RO"/>
        </w:rPr>
        <w:t>10</w:t>
      </w:r>
      <w:r w:rsidR="006101DD" w:rsidRPr="00D556BF">
        <w:rPr>
          <w:rFonts w:ascii="Times New Roman" w:eastAsia="SimSun" w:hAnsi="Times New Roman" w:cs="Times New Roman"/>
          <w:b/>
          <w:bCs/>
          <w:szCs w:val="24"/>
          <w:lang w:val="ro-RO"/>
        </w:rPr>
        <w:t>.00</w:t>
      </w:r>
    </w:p>
    <w:p w14:paraId="51500F23" w14:textId="77777777" w:rsidR="002249F8" w:rsidRPr="00D556BF" w:rsidRDefault="002249F8" w:rsidP="002543CE">
      <w:pPr>
        <w:spacing w:after="0" w:line="240" w:lineRule="auto"/>
        <w:jc w:val="both"/>
        <w:rPr>
          <w:rFonts w:ascii="Times New Roman" w:eastAsia="SimSun" w:hAnsi="Times New Roman" w:cs="Times New Roman"/>
          <w:b/>
          <w:bCs/>
          <w:szCs w:val="24"/>
          <w:lang w:val="ro-RO"/>
        </w:rPr>
      </w:pPr>
    </w:p>
    <w:p w14:paraId="46CA968E" w14:textId="3BEC0F28" w:rsidR="00E227FA" w:rsidRPr="00D556BF" w:rsidRDefault="001049C4" w:rsidP="00B765C8">
      <w:pPr>
        <w:spacing w:after="0" w:line="240" w:lineRule="auto"/>
        <w:jc w:val="both"/>
        <w:rPr>
          <w:rFonts w:ascii="Times New Roman" w:eastAsia="SimSun" w:hAnsi="Times New Roman" w:cs="Times New Roman"/>
          <w:b/>
          <w:bCs/>
          <w:szCs w:val="24"/>
          <w:lang w:val="ro-RO"/>
        </w:rPr>
      </w:pPr>
      <w:r w:rsidRPr="00D556BF">
        <w:rPr>
          <w:rFonts w:ascii="Times New Roman" w:eastAsia="SimSun" w:hAnsi="Times New Roman" w:cs="Times New Roman"/>
          <w:b/>
          <w:bCs/>
          <w:szCs w:val="24"/>
          <w:lang w:val="ro-RO"/>
        </w:rPr>
        <w:t xml:space="preserve">Data şi ora începere depunere de proiecte: </w:t>
      </w:r>
      <w:r w:rsidR="00715137" w:rsidRPr="00D556BF">
        <w:rPr>
          <w:rFonts w:ascii="Times New Roman" w:eastAsia="SimSun" w:hAnsi="Times New Roman" w:cs="Times New Roman"/>
          <w:b/>
          <w:bCs/>
          <w:szCs w:val="24"/>
          <w:lang w:val="ro-RO"/>
        </w:rPr>
        <w:t>15.</w:t>
      </w:r>
      <w:r w:rsidR="00856913" w:rsidRPr="00D556BF">
        <w:rPr>
          <w:rFonts w:ascii="Times New Roman" w:eastAsia="SimSun" w:hAnsi="Times New Roman" w:cs="Times New Roman"/>
          <w:b/>
          <w:bCs/>
          <w:szCs w:val="24"/>
          <w:lang w:val="ro-RO"/>
        </w:rPr>
        <w:t>10</w:t>
      </w:r>
      <w:r w:rsidR="00715137" w:rsidRPr="00D556BF">
        <w:rPr>
          <w:rFonts w:ascii="Times New Roman" w:eastAsia="SimSun" w:hAnsi="Times New Roman" w:cs="Times New Roman"/>
          <w:b/>
          <w:bCs/>
          <w:szCs w:val="24"/>
          <w:lang w:val="ro-RO"/>
        </w:rPr>
        <w:t>.2022, ora 10.00</w:t>
      </w:r>
    </w:p>
    <w:p w14:paraId="175688DA" w14:textId="77777777" w:rsidR="00E227FA" w:rsidRPr="00D556BF" w:rsidRDefault="00E227FA" w:rsidP="00B765C8">
      <w:pPr>
        <w:spacing w:after="0" w:line="240" w:lineRule="auto"/>
        <w:jc w:val="both"/>
        <w:rPr>
          <w:rFonts w:ascii="Times New Roman" w:eastAsia="SimSun" w:hAnsi="Times New Roman" w:cs="Times New Roman"/>
          <w:b/>
          <w:bCs/>
          <w:szCs w:val="24"/>
          <w:lang w:val="ro-RO"/>
        </w:rPr>
      </w:pPr>
    </w:p>
    <w:p w14:paraId="6BFA133A" w14:textId="3DF33546" w:rsidR="00674D42" w:rsidRPr="00D556BF" w:rsidRDefault="001049C4" w:rsidP="00B765C8">
      <w:pPr>
        <w:spacing w:after="0" w:line="240" w:lineRule="auto"/>
        <w:jc w:val="both"/>
        <w:rPr>
          <w:rFonts w:ascii="Times New Roman" w:eastAsia="SimSun" w:hAnsi="Times New Roman" w:cs="Times New Roman"/>
          <w:b/>
          <w:bCs/>
          <w:szCs w:val="24"/>
          <w:lang w:val="ro-RO"/>
        </w:rPr>
      </w:pPr>
      <w:r w:rsidRPr="00D556BF">
        <w:rPr>
          <w:rFonts w:ascii="Times New Roman" w:eastAsia="SimSun" w:hAnsi="Times New Roman" w:cs="Times New Roman"/>
          <w:b/>
          <w:bCs/>
          <w:szCs w:val="24"/>
          <w:lang w:val="ro-RO"/>
        </w:rPr>
        <w:t>Data şi ora închidere depunere de proiecte:</w:t>
      </w:r>
      <w:r w:rsidR="00715137" w:rsidRPr="00D556BF">
        <w:rPr>
          <w:rFonts w:ascii="Times New Roman" w:eastAsia="SimSun" w:hAnsi="Times New Roman" w:cs="Times New Roman"/>
          <w:b/>
          <w:bCs/>
          <w:szCs w:val="24"/>
          <w:lang w:val="ro-RO"/>
        </w:rPr>
        <w:t>15.</w:t>
      </w:r>
      <w:r w:rsidR="00C50C81" w:rsidRPr="00D556BF">
        <w:rPr>
          <w:rFonts w:ascii="Times New Roman" w:eastAsia="SimSun" w:hAnsi="Times New Roman" w:cs="Times New Roman"/>
          <w:b/>
          <w:bCs/>
          <w:szCs w:val="24"/>
          <w:lang w:val="ro-RO"/>
        </w:rPr>
        <w:t>1</w:t>
      </w:r>
      <w:r w:rsidR="00856913" w:rsidRPr="00D556BF">
        <w:rPr>
          <w:rFonts w:ascii="Times New Roman" w:eastAsia="SimSun" w:hAnsi="Times New Roman" w:cs="Times New Roman"/>
          <w:b/>
          <w:bCs/>
          <w:szCs w:val="24"/>
          <w:lang w:val="ro-RO"/>
        </w:rPr>
        <w:t>1</w:t>
      </w:r>
      <w:r w:rsidR="00715137" w:rsidRPr="00D556BF">
        <w:rPr>
          <w:rFonts w:ascii="Times New Roman" w:eastAsia="SimSun" w:hAnsi="Times New Roman" w:cs="Times New Roman"/>
          <w:b/>
          <w:bCs/>
          <w:szCs w:val="24"/>
          <w:lang w:val="ro-RO"/>
        </w:rPr>
        <w:t>.</w:t>
      </w:r>
      <w:r w:rsidR="00A11F14" w:rsidRPr="00D556BF">
        <w:rPr>
          <w:rFonts w:ascii="Times New Roman" w:eastAsia="SimSun" w:hAnsi="Times New Roman" w:cs="Times New Roman"/>
          <w:b/>
          <w:bCs/>
          <w:szCs w:val="24"/>
          <w:lang w:val="ro-RO"/>
        </w:rPr>
        <w:t>202</w:t>
      </w:r>
      <w:r w:rsidR="006101DD" w:rsidRPr="00D556BF">
        <w:rPr>
          <w:rFonts w:ascii="Times New Roman" w:eastAsia="SimSun" w:hAnsi="Times New Roman" w:cs="Times New Roman"/>
          <w:b/>
          <w:bCs/>
          <w:szCs w:val="24"/>
          <w:lang w:val="ro-RO"/>
        </w:rPr>
        <w:t>2, ora 17.00</w:t>
      </w:r>
    </w:p>
    <w:p w14:paraId="6DCCBF40" w14:textId="77777777" w:rsidR="00E227FA" w:rsidRPr="00D556BF" w:rsidRDefault="00E227FA" w:rsidP="00B765C8">
      <w:pPr>
        <w:spacing w:after="0" w:line="240" w:lineRule="auto"/>
        <w:jc w:val="both"/>
        <w:rPr>
          <w:rFonts w:cs="Times New Roman"/>
          <w:b/>
          <w:szCs w:val="24"/>
          <w:lang w:val="ro-RO"/>
        </w:rPr>
      </w:pPr>
    </w:p>
    <w:p w14:paraId="73C07AE6" w14:textId="77777777" w:rsidR="00A97FE5" w:rsidRPr="00D556BF"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ro-RO"/>
        </w:rPr>
      </w:pPr>
      <w:r w:rsidRPr="00D556BF">
        <w:rPr>
          <w:rFonts w:ascii="Times New Roman" w:eastAsia="SimSun" w:hAnsi="Times New Roman"/>
          <w:b/>
          <w:bCs/>
          <w:color w:val="FF0000"/>
          <w:szCs w:val="24"/>
          <w:lang w:val="ro-RO"/>
        </w:rPr>
        <w:t>Atenție!</w:t>
      </w:r>
    </w:p>
    <w:p w14:paraId="3A37B9DF" w14:textId="77777777" w:rsidR="00A97FE5" w:rsidRPr="00D556BF"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ro-RO"/>
        </w:rPr>
      </w:pPr>
    </w:p>
    <w:p w14:paraId="06E284A5" w14:textId="72AF4CB5" w:rsidR="00F639DF" w:rsidRPr="00D556BF" w:rsidRDefault="00F639DF"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ro-RO"/>
        </w:rPr>
      </w:pPr>
      <w:r w:rsidRPr="00D556BF">
        <w:rPr>
          <w:rFonts w:ascii="Times New Roman" w:eastAsia="SimSun" w:hAnsi="Times New Roman" w:cs="Times New Roman"/>
          <w:bCs/>
          <w:szCs w:val="24"/>
          <w:lang w:val="ro-RO"/>
        </w:rPr>
        <w:t xml:space="preserve">În cadrul aceluiași apel un solicitant poate depune </w:t>
      </w:r>
      <w:r w:rsidR="00D23909" w:rsidRPr="00D556BF">
        <w:rPr>
          <w:rFonts w:ascii="Times New Roman" w:eastAsia="SimSun" w:hAnsi="Times New Roman" w:cs="Times New Roman"/>
          <w:bCs/>
          <w:szCs w:val="24"/>
          <w:lang w:val="ro-RO"/>
        </w:rPr>
        <w:t xml:space="preserve">o singură </w:t>
      </w:r>
      <w:r w:rsidRPr="00D556BF">
        <w:rPr>
          <w:rFonts w:ascii="Times New Roman" w:eastAsia="SimSun" w:hAnsi="Times New Roman" w:cs="Times New Roman"/>
          <w:bCs/>
          <w:szCs w:val="24"/>
          <w:lang w:val="ro-RO"/>
        </w:rPr>
        <w:t>cerer</w:t>
      </w:r>
      <w:r w:rsidR="00D23909" w:rsidRPr="00D556BF">
        <w:rPr>
          <w:rFonts w:ascii="Times New Roman" w:eastAsia="SimSun" w:hAnsi="Times New Roman" w:cs="Times New Roman"/>
          <w:bCs/>
          <w:szCs w:val="24"/>
          <w:lang w:val="ro-RO"/>
        </w:rPr>
        <w:t>e</w:t>
      </w:r>
      <w:r w:rsidRPr="00D556BF">
        <w:rPr>
          <w:rFonts w:ascii="Times New Roman" w:eastAsia="SimSun" w:hAnsi="Times New Roman" w:cs="Times New Roman"/>
          <w:bCs/>
          <w:szCs w:val="24"/>
          <w:lang w:val="ro-RO"/>
        </w:rPr>
        <w:t xml:space="preserve"> de finanțare</w:t>
      </w:r>
      <w:r w:rsidR="00D31E9D" w:rsidRPr="00D556BF">
        <w:rPr>
          <w:rFonts w:ascii="Times New Roman" w:eastAsia="SimSun" w:hAnsi="Times New Roman" w:cs="Times New Roman"/>
          <w:bCs/>
          <w:szCs w:val="24"/>
          <w:lang w:val="ro-RO"/>
        </w:rPr>
        <w:t>.</w:t>
      </w:r>
    </w:p>
    <w:p w14:paraId="24DDBB4C" w14:textId="77777777" w:rsidR="00A97FE5" w:rsidRPr="00D556BF" w:rsidRDefault="00A97FE5" w:rsidP="002543CE">
      <w:pPr>
        <w:pStyle w:val="ListParagraph"/>
        <w:ind w:left="1440"/>
        <w:rPr>
          <w:rFonts w:cs="Times New Roman"/>
          <w:b/>
          <w:szCs w:val="24"/>
          <w:lang w:val="ro-RO"/>
        </w:rPr>
      </w:pPr>
    </w:p>
    <w:p w14:paraId="69670A0E" w14:textId="77777777" w:rsidR="00657F2E" w:rsidRPr="00D556BF" w:rsidRDefault="00657F2E" w:rsidP="00657F2E">
      <w:pPr>
        <w:spacing w:after="0" w:line="240" w:lineRule="auto"/>
        <w:jc w:val="both"/>
        <w:rPr>
          <w:rFonts w:ascii="Times New Roman" w:eastAsia="Times New Roman" w:hAnsi="Times New Roman" w:cs="Times New Roman"/>
          <w:szCs w:val="24"/>
          <w:lang w:val="ro-RO"/>
        </w:rPr>
      </w:pPr>
      <w:r w:rsidRPr="00D556BF">
        <w:rPr>
          <w:rFonts w:ascii="Times New Roman" w:eastAsia="Times New Roman" w:hAnsi="Times New Roman" w:cs="Times New Roman"/>
          <w:szCs w:val="24"/>
          <w:lang w:val="ro-RO"/>
        </w:rPr>
        <w:t>AM POIM poate prelungi termenul de depunere în funcție de solicitările primite, de rata de contractare a proiectelor, deciziile de realocare a unor fonduri sau alte considerente.</w:t>
      </w:r>
    </w:p>
    <w:p w14:paraId="30F9A4D0" w14:textId="77777777" w:rsidR="00657F2E" w:rsidRPr="00D556BF" w:rsidRDefault="00657F2E" w:rsidP="00657F2E">
      <w:pPr>
        <w:spacing w:after="0" w:line="240" w:lineRule="auto"/>
        <w:jc w:val="both"/>
        <w:rPr>
          <w:rFonts w:ascii="Times New Roman" w:eastAsia="Times New Roman" w:hAnsi="Times New Roman" w:cs="Times New Roman"/>
          <w:szCs w:val="24"/>
          <w:lang w:val="ro-RO"/>
        </w:rPr>
      </w:pPr>
    </w:p>
    <w:p w14:paraId="74347E59" w14:textId="65290DFE" w:rsidR="00657F2E" w:rsidRPr="00D556BF" w:rsidRDefault="00657F2E" w:rsidP="00657F2E">
      <w:pPr>
        <w:spacing w:after="0" w:line="240" w:lineRule="auto"/>
        <w:jc w:val="both"/>
        <w:rPr>
          <w:rFonts w:ascii="Times New Roman" w:eastAsia="Times New Roman" w:hAnsi="Times New Roman" w:cs="Times New Roman"/>
          <w:szCs w:val="24"/>
          <w:lang w:val="ro-RO"/>
        </w:rPr>
      </w:pPr>
      <w:r w:rsidRPr="00D556BF">
        <w:rPr>
          <w:rFonts w:ascii="Times New Roman" w:hAnsi="Times New Roman" w:cs="Times New Roman"/>
          <w:szCs w:val="24"/>
          <w:lang w:val="ro-RO"/>
        </w:rPr>
        <w:t xml:space="preserve">Cererile de finanțare se vor depune prin aplicația electronică </w:t>
      </w:r>
      <w:r w:rsidR="009F308C" w:rsidRPr="00D556BF">
        <w:rPr>
          <w:rFonts w:ascii="Times New Roman" w:hAnsi="Times New Roman" w:cs="Times New Roman"/>
          <w:szCs w:val="24"/>
          <w:lang w:val="ro-RO"/>
        </w:rPr>
        <w:t>IMM RECOVER</w:t>
      </w:r>
      <w:r w:rsidRPr="00D556BF">
        <w:rPr>
          <w:rFonts w:ascii="Times New Roman" w:eastAsia="Times New Roman" w:hAnsi="Times New Roman" w:cs="Times New Roman"/>
          <w:szCs w:val="24"/>
          <w:lang w:val="ro-RO"/>
        </w:rPr>
        <w:t>, cu toate anexele solicitate prin prezentul ghid</w:t>
      </w:r>
      <w:r w:rsidRPr="00D556BF">
        <w:rPr>
          <w:rFonts w:ascii="Times New Roman" w:hAnsi="Times New Roman" w:cs="Times New Roman"/>
          <w:szCs w:val="24"/>
          <w:lang w:val="ro-RO"/>
        </w:rPr>
        <w:t>.</w:t>
      </w:r>
    </w:p>
    <w:p w14:paraId="1CE024C7" w14:textId="77777777" w:rsidR="00657F2E" w:rsidRPr="00D556BF" w:rsidRDefault="00657F2E" w:rsidP="00657F2E">
      <w:pPr>
        <w:spacing w:after="0" w:line="240" w:lineRule="auto"/>
        <w:jc w:val="both"/>
        <w:rPr>
          <w:rFonts w:ascii="Times New Roman" w:hAnsi="Times New Roman" w:cs="Times New Roman"/>
          <w:szCs w:val="24"/>
          <w:lang w:val="ro-RO"/>
        </w:rPr>
      </w:pPr>
    </w:p>
    <w:p w14:paraId="5DEFB74A" w14:textId="77777777" w:rsidR="00A83FB1" w:rsidRPr="00D556BF" w:rsidRDefault="00A83FB1" w:rsidP="0015537A">
      <w:pPr>
        <w:pStyle w:val="Heading3"/>
        <w:rPr>
          <w:rFonts w:eastAsiaTheme="minorEastAsia"/>
          <w:i w:val="0"/>
          <w:sz w:val="28"/>
          <w:szCs w:val="28"/>
        </w:rPr>
      </w:pPr>
      <w:bookmarkStart w:id="8" w:name="_Toc106187702"/>
      <w:r w:rsidRPr="00D556BF">
        <w:rPr>
          <w:rFonts w:eastAsiaTheme="minorEastAsia"/>
          <w:i w:val="0"/>
          <w:sz w:val="28"/>
          <w:szCs w:val="28"/>
        </w:rPr>
        <w:t>1.3. Acţiunile sprijinite şi activităţi</w:t>
      </w:r>
      <w:bookmarkEnd w:id="8"/>
    </w:p>
    <w:p w14:paraId="50577948" w14:textId="77777777" w:rsidR="006903A6" w:rsidRPr="00D556BF" w:rsidRDefault="006903A6" w:rsidP="002543CE">
      <w:pPr>
        <w:pStyle w:val="ListParagraph"/>
        <w:rPr>
          <w:rFonts w:cs="Times New Roman"/>
          <w:lang w:val="ro-RO"/>
        </w:rPr>
      </w:pPr>
    </w:p>
    <w:p w14:paraId="46D4B279" w14:textId="77777777" w:rsidR="008E7A78" w:rsidRPr="00D556BF" w:rsidRDefault="008E7A78" w:rsidP="006B04DB">
      <w:pPr>
        <w:pStyle w:val="Heading3"/>
        <w:rPr>
          <w:rFonts w:eastAsiaTheme="minorEastAsia"/>
        </w:rPr>
      </w:pPr>
      <w:bookmarkStart w:id="9" w:name="_Toc106187703"/>
      <w:r w:rsidRPr="00D556BF">
        <w:rPr>
          <w:rFonts w:eastAsiaTheme="minorEastAsia"/>
        </w:rPr>
        <w:t>1.3.1. Acţiunile finanţabile conform POIM</w:t>
      </w:r>
      <w:bookmarkEnd w:id="9"/>
    </w:p>
    <w:p w14:paraId="68CF9456" w14:textId="77777777" w:rsidR="008E7A78" w:rsidRPr="00D556BF" w:rsidRDefault="008E7A78" w:rsidP="002543CE">
      <w:pPr>
        <w:pStyle w:val="ListParagraph"/>
        <w:rPr>
          <w:rFonts w:cs="Times New Roman"/>
          <w:lang w:val="ro-RO"/>
        </w:rPr>
      </w:pPr>
    </w:p>
    <w:p w14:paraId="1F7249B3" w14:textId="53DDB43F" w:rsidR="006F65F5" w:rsidRPr="00D556BF" w:rsidRDefault="0028786C" w:rsidP="00D556BF">
      <w:pPr>
        <w:pStyle w:val="ListParagraph"/>
        <w:rPr>
          <w:rFonts w:ascii="Times New Roman Bold" w:hAnsi="Times New Roman Bold"/>
          <w:b/>
          <w:bCs/>
          <w:lang w:val="ro-RO"/>
        </w:rPr>
      </w:pPr>
      <w:r w:rsidRPr="00D556BF">
        <w:rPr>
          <w:rFonts w:cs="Times New Roman"/>
          <w:lang w:val="ro-RO"/>
        </w:rPr>
        <w:t xml:space="preserve">În </w:t>
      </w:r>
      <w:r w:rsidR="006903A6" w:rsidRPr="00D556BF">
        <w:rPr>
          <w:rFonts w:cs="Times New Roman"/>
          <w:lang w:val="ro-RO"/>
        </w:rPr>
        <w:t xml:space="preserve">cadrul acestui obiectiv specific vor fi finanţate proiecte care au ca obiectiv </w:t>
      </w:r>
      <w:r w:rsidR="00E31F96" w:rsidRPr="00D556BF">
        <w:rPr>
          <w:rFonts w:cs="Times New Roman"/>
          <w:lang w:val="ro-RO"/>
        </w:rPr>
        <w:t>sprijinirea</w:t>
      </w:r>
      <w:r w:rsidR="00713424" w:rsidRPr="00D556BF">
        <w:rPr>
          <w:rFonts w:cs="Times New Roman"/>
          <w:lang w:val="ro-RO"/>
        </w:rPr>
        <w:t xml:space="preserve"> </w:t>
      </w:r>
      <w:r w:rsidR="00BD6B70" w:rsidRPr="00D556BF">
        <w:rPr>
          <w:rFonts w:cs="Times New Roman"/>
          <w:lang w:val="ro-RO"/>
        </w:rPr>
        <w:t xml:space="preserve">microîntreprinderilor, </w:t>
      </w:r>
      <w:r w:rsidR="00713424" w:rsidRPr="00D556BF">
        <w:rPr>
          <w:rFonts w:cs="Times New Roman"/>
          <w:lang w:val="ro-RO"/>
        </w:rPr>
        <w:t xml:space="preserve">IMM-urilor și a </w:t>
      </w:r>
      <w:r w:rsidR="00713424" w:rsidRPr="00D556BF">
        <w:rPr>
          <w:rFonts w:cs="Times New Roman" w:hint="eastAsia"/>
          <w:lang w:val="ro-RO"/>
        </w:rPr>
        <w:t>î</w:t>
      </w:r>
      <w:r w:rsidR="00713424" w:rsidRPr="00D556BF">
        <w:rPr>
          <w:rFonts w:cs="Times New Roman"/>
          <w:lang w:val="ro-RO"/>
        </w:rPr>
        <w:t xml:space="preserve">ntreprinderilor mari </w:t>
      </w:r>
      <w:r w:rsidR="00713424" w:rsidRPr="00D556BF">
        <w:rPr>
          <w:rFonts w:cs="Times New Roman" w:hint="eastAsia"/>
          <w:lang w:val="ro-RO"/>
        </w:rPr>
        <w:t>î</w:t>
      </w:r>
      <w:r w:rsidR="00713424" w:rsidRPr="00D556BF">
        <w:rPr>
          <w:rFonts w:cs="Times New Roman"/>
          <w:lang w:val="ro-RO"/>
        </w:rPr>
        <w:t>n implementarea unor m</w:t>
      </w:r>
      <w:r w:rsidR="00713424" w:rsidRPr="00D556BF">
        <w:rPr>
          <w:rFonts w:cs="Times New Roman" w:hint="eastAsia"/>
          <w:lang w:val="ro-RO"/>
        </w:rPr>
        <w:t>ă</w:t>
      </w:r>
      <w:r w:rsidR="00713424" w:rsidRPr="00D556BF">
        <w:rPr>
          <w:rFonts w:cs="Times New Roman"/>
          <w:lang w:val="ro-RO"/>
        </w:rPr>
        <w:t xml:space="preserve">suri de </w:t>
      </w:r>
      <w:r w:rsidR="00713424" w:rsidRPr="00D556BF">
        <w:rPr>
          <w:rFonts w:cs="Times New Roman" w:hint="eastAsia"/>
          <w:lang w:val="ro-RO"/>
        </w:rPr>
        <w:t>î</w:t>
      </w:r>
      <w:r w:rsidR="00713424" w:rsidRPr="00D556BF">
        <w:rPr>
          <w:rFonts w:cs="Times New Roman"/>
          <w:lang w:val="ro-RO"/>
        </w:rPr>
        <w:t>mbun</w:t>
      </w:r>
      <w:r w:rsidR="00713424" w:rsidRPr="00D556BF">
        <w:rPr>
          <w:rFonts w:cs="Times New Roman" w:hint="eastAsia"/>
          <w:lang w:val="ro-RO"/>
        </w:rPr>
        <w:t>ă</w:t>
      </w:r>
      <w:r w:rsidR="00713424" w:rsidRPr="00D556BF">
        <w:rPr>
          <w:rFonts w:cs="Times New Roman"/>
          <w:lang w:val="ro-RO"/>
        </w:rPr>
        <w:t>t</w:t>
      </w:r>
      <w:r w:rsidR="00713424" w:rsidRPr="00D556BF">
        <w:rPr>
          <w:rFonts w:cs="Times New Roman" w:hint="eastAsia"/>
          <w:lang w:val="ro-RO"/>
        </w:rPr>
        <w:t>ă</w:t>
      </w:r>
      <w:r w:rsidR="00713424" w:rsidRPr="00D556BF">
        <w:rPr>
          <w:rFonts w:cs="Times New Roman"/>
          <w:lang w:val="ro-RO"/>
        </w:rPr>
        <w:t>țire a eficienței energetice a cl</w:t>
      </w:r>
      <w:r w:rsidR="00713424" w:rsidRPr="00D556BF">
        <w:rPr>
          <w:rFonts w:cs="Times New Roman" w:hint="eastAsia"/>
          <w:lang w:val="ro-RO"/>
        </w:rPr>
        <w:t>ă</w:t>
      </w:r>
      <w:r w:rsidR="00713424" w:rsidRPr="00D556BF">
        <w:rPr>
          <w:rFonts w:cs="Times New Roman"/>
          <w:lang w:val="ro-RO"/>
        </w:rPr>
        <w:t>dirilor industriale și construcțiilor anexe și a cl</w:t>
      </w:r>
      <w:r w:rsidR="00713424" w:rsidRPr="00D556BF">
        <w:rPr>
          <w:rFonts w:cs="Times New Roman" w:hint="eastAsia"/>
          <w:lang w:val="ro-RO"/>
        </w:rPr>
        <w:t>ă</w:t>
      </w:r>
      <w:r w:rsidR="00713424" w:rsidRPr="00D556BF">
        <w:rPr>
          <w:rFonts w:cs="Times New Roman"/>
          <w:lang w:val="ro-RO"/>
        </w:rPr>
        <w:t>dirilor pentru prest</w:t>
      </w:r>
      <w:r w:rsidR="00713424" w:rsidRPr="00D556BF">
        <w:rPr>
          <w:rFonts w:cs="Times New Roman" w:hint="eastAsia"/>
          <w:lang w:val="ro-RO"/>
        </w:rPr>
        <w:t>ă</w:t>
      </w:r>
      <w:r w:rsidR="00713424" w:rsidRPr="00D556BF">
        <w:rPr>
          <w:rFonts w:cs="Times New Roman"/>
          <w:lang w:val="ro-RO"/>
        </w:rPr>
        <w:t>ri servicii și construcții anexe</w:t>
      </w:r>
      <w:r w:rsidR="00E31F96" w:rsidRPr="00D556BF">
        <w:rPr>
          <w:rFonts w:cs="Times New Roman"/>
          <w:lang w:val="ro-RO"/>
        </w:rPr>
        <w:t xml:space="preserve"> </w:t>
      </w:r>
      <w:r w:rsidR="006F65F5" w:rsidRPr="00D556BF">
        <w:rPr>
          <w:lang w:val="ro-RO"/>
        </w:rPr>
        <w:t xml:space="preserve">  </w:t>
      </w:r>
    </w:p>
    <w:p w14:paraId="7AEF5DA9" w14:textId="77777777" w:rsidR="006903A6" w:rsidRPr="00D556BF" w:rsidRDefault="006903A6" w:rsidP="002543CE">
      <w:pPr>
        <w:widowControl w:val="0"/>
        <w:spacing w:after="0" w:line="240" w:lineRule="auto"/>
        <w:jc w:val="both"/>
        <w:rPr>
          <w:rFonts w:ascii="Times New Roman" w:eastAsiaTheme="minorEastAsia" w:hAnsi="Times New Roman" w:cs="Times New Roman"/>
          <w:b/>
          <w:szCs w:val="24"/>
          <w:lang w:val="ro-RO"/>
        </w:rPr>
      </w:pPr>
    </w:p>
    <w:p w14:paraId="4BE91541" w14:textId="7886111D" w:rsidR="0028786C" w:rsidRPr="00D556BF" w:rsidRDefault="0028786C" w:rsidP="006B04DB">
      <w:pPr>
        <w:pStyle w:val="Heading3"/>
        <w:rPr>
          <w:rFonts w:eastAsiaTheme="minorEastAsia"/>
        </w:rPr>
      </w:pPr>
      <w:bookmarkStart w:id="10" w:name="_Toc106187704"/>
      <w:r w:rsidRPr="00D556BF">
        <w:rPr>
          <w:rFonts w:eastAsiaTheme="minorEastAsia"/>
        </w:rPr>
        <w:t xml:space="preserve">1.3.2. </w:t>
      </w:r>
      <w:r w:rsidR="00CC6B62" w:rsidRPr="00D556BF">
        <w:rPr>
          <w:rFonts w:eastAsiaTheme="minorEastAsia"/>
        </w:rPr>
        <w:t xml:space="preserve">Activităţile </w:t>
      </w:r>
      <w:r w:rsidRPr="00D556BF">
        <w:rPr>
          <w:rFonts w:eastAsiaTheme="minorEastAsia"/>
        </w:rPr>
        <w:t xml:space="preserve">finanţabile în cadrul Obiectivului specific </w:t>
      </w:r>
      <w:r w:rsidR="00211057" w:rsidRPr="00D556BF">
        <w:rPr>
          <w:rFonts w:eastAsiaTheme="minorEastAsia"/>
        </w:rPr>
        <w:t>11.1</w:t>
      </w:r>
      <w:bookmarkEnd w:id="10"/>
    </w:p>
    <w:p w14:paraId="47E13801" w14:textId="77777777" w:rsidR="0028786C" w:rsidRPr="00D556BF" w:rsidRDefault="0028786C" w:rsidP="002543CE">
      <w:pPr>
        <w:widowControl w:val="0"/>
        <w:spacing w:after="0" w:line="240" w:lineRule="auto"/>
        <w:jc w:val="both"/>
        <w:rPr>
          <w:rFonts w:ascii="Times New Roman" w:eastAsiaTheme="minorEastAsia" w:hAnsi="Times New Roman" w:cs="Times New Roman"/>
          <w:b/>
          <w:szCs w:val="24"/>
          <w:lang w:val="ro-RO"/>
        </w:rPr>
      </w:pPr>
    </w:p>
    <w:p w14:paraId="482C444C" w14:textId="2BA57BA3" w:rsidR="006B3D18" w:rsidRPr="00D556BF" w:rsidRDefault="006B3D18" w:rsidP="007B5546">
      <w:pPr>
        <w:pStyle w:val="BodyText"/>
        <w:spacing w:after="0"/>
        <w:jc w:val="both"/>
        <w:rPr>
          <w:b/>
          <w:u w:val="single"/>
          <w:lang w:val="ro-RO"/>
        </w:rPr>
      </w:pPr>
      <w:r w:rsidRPr="00D556BF">
        <w:rPr>
          <w:b/>
          <w:u w:val="single"/>
          <w:lang w:val="ro-RO"/>
        </w:rPr>
        <w:t xml:space="preserve">Pentru </w:t>
      </w:r>
      <w:r w:rsidR="007B5546" w:rsidRPr="00D556BF">
        <w:rPr>
          <w:b/>
          <w:u w:val="single"/>
          <w:lang w:val="ro-RO"/>
        </w:rPr>
        <w:t>investițiile specifice</w:t>
      </w:r>
      <w:r w:rsidR="006F65F5" w:rsidRPr="00D556BF">
        <w:rPr>
          <w:b/>
          <w:u w:val="single"/>
          <w:lang w:val="ro-RO"/>
        </w:rPr>
        <w:t xml:space="preserve"> </w:t>
      </w:r>
      <w:r w:rsidR="007B5546" w:rsidRPr="00D556BF">
        <w:rPr>
          <w:b/>
          <w:u w:val="single"/>
          <w:lang w:val="ro-RO"/>
        </w:rPr>
        <w:t xml:space="preserve">prevăzute la </w:t>
      </w:r>
      <w:r w:rsidR="006F65F5" w:rsidRPr="00D556BF">
        <w:rPr>
          <w:b/>
          <w:u w:val="single"/>
          <w:lang w:val="ro-RO"/>
        </w:rPr>
        <w:t xml:space="preserve">Categoria I din </w:t>
      </w:r>
      <w:r w:rsidR="007B5546" w:rsidRPr="00D556BF">
        <w:rPr>
          <w:b/>
          <w:u w:val="single"/>
          <w:lang w:val="ro-RO"/>
        </w:rPr>
        <w:t>secțiunea 1.3.1</w:t>
      </w:r>
      <w:r w:rsidR="006F65F5" w:rsidRPr="00D556BF">
        <w:rPr>
          <w:b/>
          <w:u w:val="single"/>
          <w:lang w:val="ro-RO"/>
        </w:rPr>
        <w:t xml:space="preserve">, </w:t>
      </w:r>
      <w:r w:rsidR="00365D4D" w:rsidRPr="00D556BF">
        <w:rPr>
          <w:b/>
          <w:u w:val="single"/>
          <w:lang w:val="ro-RO"/>
        </w:rPr>
        <w:t>denumite în continuare reabilitări te</w:t>
      </w:r>
      <w:r w:rsidR="002A0A3D" w:rsidRPr="00D556BF">
        <w:rPr>
          <w:b/>
          <w:u w:val="single"/>
          <w:lang w:val="ro-RO"/>
        </w:rPr>
        <w:t>r</w:t>
      </w:r>
      <w:r w:rsidR="00365D4D" w:rsidRPr="00D556BF">
        <w:rPr>
          <w:b/>
          <w:u w:val="single"/>
          <w:lang w:val="ro-RO"/>
        </w:rPr>
        <w:t>mice</w:t>
      </w:r>
      <w:r w:rsidR="007B5546" w:rsidRPr="00D556BF">
        <w:rPr>
          <w:b/>
          <w:u w:val="single"/>
          <w:lang w:val="ro-RO"/>
        </w:rPr>
        <w:t>,</w:t>
      </w:r>
      <w:r w:rsidRPr="00D556BF">
        <w:rPr>
          <w:b/>
          <w:u w:val="single"/>
          <w:lang w:val="ro-RO"/>
        </w:rPr>
        <w:t xml:space="preserve"> sunt sprijinite următoarele categorii de activități:</w:t>
      </w:r>
    </w:p>
    <w:p w14:paraId="6EFFFB24" w14:textId="77777777" w:rsidR="006F65F5" w:rsidRPr="00D556BF" w:rsidRDefault="006F65F5" w:rsidP="007B5546">
      <w:pPr>
        <w:pStyle w:val="BodyText"/>
        <w:spacing w:after="0"/>
        <w:jc w:val="both"/>
        <w:rPr>
          <w:b/>
          <w:u w:val="single"/>
          <w:lang w:val="ro-RO"/>
        </w:rPr>
      </w:pPr>
    </w:p>
    <w:p w14:paraId="5D5DBF12" w14:textId="65E7FF3D" w:rsidR="006F65F5" w:rsidRPr="00575D18" w:rsidRDefault="0084392E" w:rsidP="00D556BF">
      <w:pPr>
        <w:pStyle w:val="BodyText"/>
        <w:spacing w:after="0"/>
        <w:jc w:val="both"/>
        <w:rPr>
          <w:b/>
          <w:bCs/>
          <w:lang w:val="ro-RO"/>
        </w:rPr>
      </w:pPr>
      <w:r w:rsidRPr="00575D18">
        <w:rPr>
          <w:b/>
          <w:bCs/>
          <w:lang w:val="ro-RO"/>
        </w:rPr>
        <w:lastRenderedPageBreak/>
        <w:t>-</w:t>
      </w:r>
      <w:r w:rsidR="006F65F5" w:rsidRPr="00575D18">
        <w:rPr>
          <w:b/>
          <w:bCs/>
          <w:lang w:val="ro-RO"/>
        </w:rPr>
        <w:t xml:space="preserve"> lucr</w:t>
      </w:r>
      <w:r w:rsidR="006F65F5" w:rsidRPr="00575D18">
        <w:rPr>
          <w:rFonts w:hint="eastAsia"/>
          <w:b/>
          <w:bCs/>
          <w:lang w:val="ro-RO"/>
        </w:rPr>
        <w:t>ă</w:t>
      </w:r>
      <w:r w:rsidR="006F65F5" w:rsidRPr="00575D18">
        <w:rPr>
          <w:b/>
          <w:bCs/>
          <w:lang w:val="ro-RO"/>
        </w:rPr>
        <w:t>ri de reabilitare termic</w:t>
      </w:r>
      <w:r w:rsidR="006F65F5" w:rsidRPr="00575D18">
        <w:rPr>
          <w:rFonts w:hint="eastAsia"/>
          <w:b/>
          <w:bCs/>
          <w:lang w:val="ro-RO"/>
        </w:rPr>
        <w:t>ă</w:t>
      </w:r>
      <w:r w:rsidR="006F65F5" w:rsidRPr="00575D18">
        <w:rPr>
          <w:b/>
          <w:bCs/>
          <w:lang w:val="ro-RO"/>
        </w:rPr>
        <w:t xml:space="preserve"> a anvelopei cl</w:t>
      </w:r>
      <w:r w:rsidR="006F65F5" w:rsidRPr="00575D18">
        <w:rPr>
          <w:rFonts w:hint="eastAsia"/>
          <w:b/>
          <w:bCs/>
          <w:lang w:val="ro-RO"/>
        </w:rPr>
        <w:t>ă</w:t>
      </w:r>
      <w:r w:rsidR="006F65F5" w:rsidRPr="00575D18">
        <w:rPr>
          <w:b/>
          <w:bCs/>
          <w:lang w:val="ro-RO"/>
        </w:rPr>
        <w:t>dirilor așa cum sunt definite la art. 7 alin. (1) literele b</w:t>
      </w:r>
      <w:r w:rsidR="00713424" w:rsidRPr="00575D18">
        <w:rPr>
          <w:b/>
          <w:bCs/>
          <w:lang w:val="ro-RO"/>
        </w:rPr>
        <w:t>)</w:t>
      </w:r>
      <w:r w:rsidR="006F65F5" w:rsidRPr="00575D18">
        <w:rPr>
          <w:b/>
          <w:bCs/>
          <w:lang w:val="ro-RO"/>
        </w:rPr>
        <w:t xml:space="preserve"> și c</w:t>
      </w:r>
      <w:r w:rsidR="00713424" w:rsidRPr="00575D18">
        <w:rPr>
          <w:b/>
          <w:bCs/>
          <w:lang w:val="ro-RO"/>
        </w:rPr>
        <w:t>)</w:t>
      </w:r>
      <w:r w:rsidR="006F65F5" w:rsidRPr="00575D18">
        <w:rPr>
          <w:b/>
          <w:bCs/>
          <w:lang w:val="ro-RO"/>
        </w:rPr>
        <w:t xml:space="preserve"> din </w:t>
      </w:r>
      <w:r w:rsidR="006F65F5" w:rsidRPr="00575D18">
        <w:rPr>
          <w:b/>
          <w:bCs/>
          <w:i/>
          <w:lang w:val="ro-RO"/>
        </w:rPr>
        <w:t>Schem</w:t>
      </w:r>
      <w:r w:rsidR="006F65F5" w:rsidRPr="00575D18">
        <w:rPr>
          <w:rFonts w:hint="eastAsia"/>
          <w:b/>
          <w:bCs/>
          <w:i/>
          <w:lang w:val="ro-RO"/>
        </w:rPr>
        <w:t xml:space="preserve">a </w:t>
      </w:r>
      <w:r w:rsidR="006F65F5" w:rsidRPr="00575D18">
        <w:rPr>
          <w:b/>
          <w:bCs/>
          <w:i/>
          <w:lang w:val="ro-RO"/>
        </w:rPr>
        <w:t>de ajutor de stat pentru sprijinirea IMM-urilor și a întreprinderilor mari în implementarea unor măsuri de îmbunătățire a eficienței energetice a clădirilor industriale și construcțiilor anexe și a clădirilor pentru prestări servicii și construcții anexe</w:t>
      </w:r>
      <w:r w:rsidR="006F65F5" w:rsidRPr="00575D18">
        <w:rPr>
          <w:b/>
          <w:bCs/>
          <w:lang w:val="ro-RO"/>
        </w:rPr>
        <w:t>, respectiv cl</w:t>
      </w:r>
      <w:r w:rsidR="006F65F5" w:rsidRPr="00575D18">
        <w:rPr>
          <w:rFonts w:hint="eastAsia"/>
          <w:b/>
          <w:bCs/>
          <w:lang w:val="ro-RO"/>
        </w:rPr>
        <w:t>ă</w:t>
      </w:r>
      <w:r w:rsidR="006F65F5" w:rsidRPr="00575D18">
        <w:rPr>
          <w:b/>
          <w:bCs/>
          <w:lang w:val="ro-RO"/>
        </w:rPr>
        <w:t>diri industriale (cu excepția cl</w:t>
      </w:r>
      <w:r w:rsidR="006F65F5" w:rsidRPr="00575D18">
        <w:rPr>
          <w:rFonts w:hint="eastAsia"/>
          <w:b/>
          <w:bCs/>
          <w:lang w:val="ro-RO"/>
        </w:rPr>
        <w:t>ă</w:t>
      </w:r>
      <w:r w:rsidR="006F65F5" w:rsidRPr="00575D18">
        <w:rPr>
          <w:b/>
          <w:bCs/>
          <w:lang w:val="ro-RO"/>
        </w:rPr>
        <w:t>dirilor administrative)</w:t>
      </w:r>
      <w:r w:rsidR="005C0B0B" w:rsidRPr="00575D18">
        <w:rPr>
          <w:b/>
          <w:bCs/>
          <w:lang w:val="ro-RO"/>
        </w:rPr>
        <w:t xml:space="preserve"> (denumită în continuare Schemă de ajutor de stat)</w:t>
      </w:r>
      <w:r w:rsidR="002271D6">
        <w:rPr>
          <w:b/>
          <w:bCs/>
          <w:lang w:val="ro-RO"/>
        </w:rPr>
        <w:t xml:space="preserve"> </w:t>
      </w:r>
      <w:r w:rsidR="006F65F5" w:rsidRPr="00575D18">
        <w:rPr>
          <w:b/>
          <w:bCs/>
          <w:lang w:val="ro-RO"/>
        </w:rPr>
        <w:t>și construcții anexe și cl</w:t>
      </w:r>
      <w:r w:rsidR="006F65F5" w:rsidRPr="00575D18">
        <w:rPr>
          <w:rFonts w:hint="eastAsia"/>
          <w:b/>
          <w:bCs/>
          <w:lang w:val="ro-RO"/>
        </w:rPr>
        <w:t>ă</w:t>
      </w:r>
      <w:r w:rsidR="006F65F5" w:rsidRPr="00575D18">
        <w:rPr>
          <w:b/>
          <w:bCs/>
          <w:lang w:val="ro-RO"/>
        </w:rPr>
        <w:t>diri pentru prest</w:t>
      </w:r>
      <w:r w:rsidR="006F65F5" w:rsidRPr="00575D18">
        <w:rPr>
          <w:rFonts w:hint="eastAsia"/>
          <w:b/>
          <w:bCs/>
          <w:lang w:val="ro-RO"/>
        </w:rPr>
        <w:t>ă</w:t>
      </w:r>
      <w:r w:rsidR="006F65F5" w:rsidRPr="00575D18">
        <w:rPr>
          <w:b/>
          <w:bCs/>
          <w:lang w:val="ro-RO"/>
        </w:rPr>
        <w:t>ri servicii și construcții anexe, inclusiv pereți exteriori, ferestre, t</w:t>
      </w:r>
      <w:r w:rsidR="006F65F5" w:rsidRPr="00575D18">
        <w:rPr>
          <w:rFonts w:hint="eastAsia"/>
          <w:b/>
          <w:bCs/>
          <w:lang w:val="ro-RO"/>
        </w:rPr>
        <w:t>â</w:t>
      </w:r>
      <w:r w:rsidR="006F65F5" w:rsidRPr="00575D18">
        <w:rPr>
          <w:b/>
          <w:bCs/>
          <w:lang w:val="ro-RO"/>
        </w:rPr>
        <w:t>mpl</w:t>
      </w:r>
      <w:r w:rsidR="006F65F5" w:rsidRPr="00575D18">
        <w:rPr>
          <w:rFonts w:hint="eastAsia"/>
          <w:b/>
          <w:bCs/>
          <w:lang w:val="ro-RO"/>
        </w:rPr>
        <w:t>ă</w:t>
      </w:r>
      <w:r w:rsidR="006F65F5" w:rsidRPr="00575D18">
        <w:rPr>
          <w:b/>
          <w:bCs/>
          <w:lang w:val="ro-RO"/>
        </w:rPr>
        <w:t xml:space="preserve">rie, planșeu peste ultimul nivel, planșeu peste subsol, a șarpantelor și </w:t>
      </w:r>
      <w:r w:rsidR="006F65F5" w:rsidRPr="00575D18">
        <w:rPr>
          <w:rFonts w:hint="eastAsia"/>
          <w:b/>
          <w:bCs/>
          <w:lang w:val="ro-RO"/>
        </w:rPr>
        <w:t>î</w:t>
      </w:r>
      <w:r w:rsidR="006F65F5" w:rsidRPr="00575D18">
        <w:rPr>
          <w:b/>
          <w:bCs/>
          <w:lang w:val="ro-RO"/>
        </w:rPr>
        <w:t>nvelitoarelor, inclusiv m</w:t>
      </w:r>
      <w:r w:rsidR="006F65F5" w:rsidRPr="00575D18">
        <w:rPr>
          <w:rFonts w:hint="eastAsia"/>
          <w:b/>
          <w:bCs/>
          <w:lang w:val="ro-RO"/>
        </w:rPr>
        <w:t>ă</w:t>
      </w:r>
      <w:r w:rsidR="006F65F5" w:rsidRPr="00575D18">
        <w:rPr>
          <w:b/>
          <w:bCs/>
          <w:lang w:val="ro-RO"/>
        </w:rPr>
        <w:t>suri de consolidare a cl</w:t>
      </w:r>
      <w:r w:rsidR="006F65F5" w:rsidRPr="00575D18">
        <w:rPr>
          <w:rFonts w:hint="eastAsia"/>
          <w:b/>
          <w:bCs/>
          <w:lang w:val="ro-RO"/>
        </w:rPr>
        <w:t>ă</w:t>
      </w:r>
      <w:r w:rsidR="006F65F5" w:rsidRPr="00575D18">
        <w:rPr>
          <w:b/>
          <w:bCs/>
          <w:lang w:val="ro-RO"/>
        </w:rPr>
        <w:t>dirii, excepție f</w:t>
      </w:r>
      <w:r w:rsidR="006F65F5" w:rsidRPr="00575D18">
        <w:rPr>
          <w:rFonts w:hint="eastAsia"/>
          <w:b/>
          <w:bCs/>
          <w:lang w:val="ro-RO"/>
        </w:rPr>
        <w:t>ă</w:t>
      </w:r>
      <w:r w:rsidR="006F65F5" w:rsidRPr="00575D18">
        <w:rPr>
          <w:b/>
          <w:bCs/>
          <w:lang w:val="ro-RO"/>
        </w:rPr>
        <w:t>c</w:t>
      </w:r>
      <w:r w:rsidR="006F65F5" w:rsidRPr="00575D18">
        <w:rPr>
          <w:rFonts w:hint="eastAsia"/>
          <w:b/>
          <w:bCs/>
          <w:lang w:val="ro-RO"/>
        </w:rPr>
        <w:t>â</w:t>
      </w:r>
      <w:r w:rsidR="006F65F5" w:rsidRPr="00575D18">
        <w:rPr>
          <w:b/>
          <w:bCs/>
          <w:lang w:val="ro-RO"/>
        </w:rPr>
        <w:t>nd lucr</w:t>
      </w:r>
      <w:r w:rsidR="006F65F5" w:rsidRPr="00575D18">
        <w:rPr>
          <w:rFonts w:hint="eastAsia"/>
          <w:b/>
          <w:bCs/>
          <w:lang w:val="ro-RO"/>
        </w:rPr>
        <w:t>ă</w:t>
      </w:r>
      <w:r w:rsidR="006F65F5" w:rsidRPr="00575D18">
        <w:rPr>
          <w:b/>
          <w:bCs/>
          <w:lang w:val="ro-RO"/>
        </w:rPr>
        <w:t>rile privind consolid</w:t>
      </w:r>
      <w:r w:rsidR="006F65F5" w:rsidRPr="00575D18">
        <w:rPr>
          <w:rFonts w:hint="eastAsia"/>
          <w:b/>
          <w:bCs/>
          <w:lang w:val="ro-RO"/>
        </w:rPr>
        <w:t>ă</w:t>
      </w:r>
      <w:r w:rsidR="006F65F5" w:rsidRPr="00575D18">
        <w:rPr>
          <w:b/>
          <w:bCs/>
          <w:lang w:val="ro-RO"/>
        </w:rPr>
        <w:t>ri seismice</w:t>
      </w:r>
      <w:r w:rsidR="00713424" w:rsidRPr="00575D18">
        <w:rPr>
          <w:b/>
          <w:bCs/>
          <w:lang w:val="ro-RO"/>
        </w:rPr>
        <w:t>.</w:t>
      </w:r>
    </w:p>
    <w:p w14:paraId="4CB4A8AC" w14:textId="3F3DA1DF" w:rsidR="007B5546" w:rsidRPr="00D556BF" w:rsidRDefault="007B5546" w:rsidP="007B5546">
      <w:pPr>
        <w:spacing w:after="0" w:line="240" w:lineRule="auto"/>
        <w:jc w:val="both"/>
        <w:rPr>
          <w:rFonts w:ascii="Times New Roman" w:hAnsi="Times New Roman" w:cs="Times New Roman"/>
          <w:b/>
          <w:lang w:val="ro-RO"/>
        </w:rPr>
      </w:pPr>
    </w:p>
    <w:p w14:paraId="19A0748C" w14:textId="77777777" w:rsidR="00347443" w:rsidRPr="00D556BF" w:rsidRDefault="00347443" w:rsidP="00347443">
      <w:pPr>
        <w:spacing w:after="0" w:line="240" w:lineRule="auto"/>
        <w:jc w:val="both"/>
        <w:rPr>
          <w:rFonts w:ascii="Times New Roman" w:eastAsia="Calibri" w:hAnsi="Times New Roman" w:cs="Times New Roman"/>
          <w:b/>
          <w:szCs w:val="24"/>
          <w:lang w:val="ro-RO"/>
        </w:rPr>
      </w:pPr>
      <w:r w:rsidRPr="00D556BF">
        <w:rPr>
          <w:rFonts w:cs="Times New Roman"/>
          <w:b/>
          <w:szCs w:val="24"/>
        </w:rPr>
        <w:t>Nu sunt eligibile pentru masuri de efiență energetică sediile în care se desfășoară activități economice situate în blocuri multifamiliale și/sau unifamiliale.</w:t>
      </w:r>
    </w:p>
    <w:p w14:paraId="07A47F4E" w14:textId="36B3F536" w:rsidR="004C2E10" w:rsidRPr="00D556BF" w:rsidRDefault="004C2E10" w:rsidP="007B5546">
      <w:pPr>
        <w:pStyle w:val="BodyText"/>
        <w:jc w:val="both"/>
        <w:rPr>
          <w:b/>
          <w:iCs/>
          <w:lang w:val="ro-RO"/>
        </w:rPr>
      </w:pPr>
    </w:p>
    <w:p w14:paraId="0E83F2FE" w14:textId="77777777" w:rsidR="00713424" w:rsidRPr="00D556BF" w:rsidRDefault="00713424" w:rsidP="00713424">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 m</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sura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 care reprezint</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 cheltuieli eligibile, costurile aferente lucr</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rilor de consolidare la cl</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diri și construcțiile anexe nu pot dep</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și 15% din valoarea total</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 a proiectului. </w:t>
      </w:r>
    </w:p>
    <w:p w14:paraId="34C2C9D6" w14:textId="77777777" w:rsidR="00713424" w:rsidRPr="00D556BF" w:rsidRDefault="00713424" w:rsidP="00713424">
      <w:pPr>
        <w:spacing w:after="0" w:line="240" w:lineRule="auto"/>
        <w:jc w:val="both"/>
        <w:rPr>
          <w:rFonts w:ascii="Times New Roman" w:eastAsia="Calibri" w:hAnsi="Times New Roman" w:cs="Times New Roman"/>
          <w:szCs w:val="24"/>
          <w:lang w:val="ro-RO"/>
        </w:rPr>
      </w:pPr>
    </w:p>
    <w:p w14:paraId="309F2F4F" w14:textId="2B53B444" w:rsidR="00713424" w:rsidRPr="00D556BF" w:rsidRDefault="00713424" w:rsidP="00713424">
      <w:pPr>
        <w:spacing w:after="0" w:line="240" w:lineRule="auto"/>
        <w:jc w:val="both"/>
        <w:rPr>
          <w:rFonts w:ascii="Times New Roman" w:eastAsia="Calibri" w:hAnsi="Times New Roman" w:cs="Times New Roman"/>
          <w:b/>
          <w:szCs w:val="24"/>
          <w:lang w:val="ro-RO"/>
        </w:rPr>
      </w:pPr>
      <w:r w:rsidRPr="00D556BF">
        <w:rPr>
          <w:rFonts w:ascii="Times New Roman" w:eastAsia="Calibri" w:hAnsi="Times New Roman" w:cs="Times New Roman"/>
          <w:b/>
          <w:szCs w:val="24"/>
          <w:lang w:val="ro-RO"/>
        </w:rPr>
        <w:t>Costurile aferente lucr</w:t>
      </w:r>
      <w:r w:rsidRPr="00D556BF">
        <w:rPr>
          <w:rFonts w:ascii="Times New Roman" w:eastAsia="Calibri" w:hAnsi="Times New Roman" w:cs="Times New Roman" w:hint="eastAsia"/>
          <w:b/>
          <w:szCs w:val="24"/>
          <w:lang w:val="ro-RO"/>
        </w:rPr>
        <w:t>ă</w:t>
      </w:r>
      <w:r w:rsidRPr="00D556BF">
        <w:rPr>
          <w:rFonts w:ascii="Times New Roman" w:eastAsia="Calibri" w:hAnsi="Times New Roman" w:cs="Times New Roman"/>
          <w:b/>
          <w:szCs w:val="24"/>
          <w:lang w:val="ro-RO"/>
        </w:rPr>
        <w:t>rilor privind consolid</w:t>
      </w:r>
      <w:r w:rsidRPr="00D556BF">
        <w:rPr>
          <w:rFonts w:ascii="Times New Roman" w:eastAsia="Calibri" w:hAnsi="Times New Roman" w:cs="Times New Roman" w:hint="eastAsia"/>
          <w:b/>
          <w:szCs w:val="24"/>
          <w:lang w:val="ro-RO"/>
        </w:rPr>
        <w:t>ă</w:t>
      </w:r>
      <w:r w:rsidRPr="00D556BF">
        <w:rPr>
          <w:rFonts w:ascii="Times New Roman" w:eastAsia="Calibri" w:hAnsi="Times New Roman" w:cs="Times New Roman"/>
          <w:b/>
          <w:szCs w:val="24"/>
          <w:lang w:val="ro-RO"/>
        </w:rPr>
        <w:t xml:space="preserve">rile seismice nu sunt eligibile. </w:t>
      </w:r>
    </w:p>
    <w:p w14:paraId="6357CCB4" w14:textId="17D82DE6" w:rsidR="005C0B0B" w:rsidRPr="00D556BF" w:rsidRDefault="00713424" w:rsidP="00713424">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Activit</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țile proiectului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 xml:space="preserve">ncepute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nainte de data depunerii cererii pentru finanțare la Ministerul Investițiilor și Proiectelor Europene (precum lucr</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ri preg</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titoare, obținerea avizelor și autorizațiilor și realizarea analizei energetice, precum și a studiilor tehnice stabilite de standarde și normative pentru preg</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tirea proiectului), nu reprezintă costuri/cheltuieli eligibile în conformitate cu prevederile art. </w:t>
      </w:r>
      <w:r w:rsidR="005C0B0B" w:rsidRPr="00D556BF">
        <w:rPr>
          <w:rFonts w:ascii="Times New Roman" w:eastAsia="Calibri" w:hAnsi="Times New Roman" w:cs="Times New Roman"/>
          <w:szCs w:val="24"/>
          <w:lang w:val="ro-RO"/>
        </w:rPr>
        <w:t xml:space="preserve">19, alin.(7) din Schema de ajutor de stat. </w:t>
      </w:r>
    </w:p>
    <w:p w14:paraId="5B658767" w14:textId="73DA6DC5" w:rsidR="005C0B0B" w:rsidRPr="00D556BF" w:rsidRDefault="005C0B0B" w:rsidP="00713424">
      <w:pPr>
        <w:spacing w:after="0" w:line="240" w:lineRule="auto"/>
        <w:jc w:val="both"/>
        <w:rPr>
          <w:rFonts w:ascii="Times New Roman" w:eastAsia="Calibri" w:hAnsi="Times New Roman" w:cs="Times New Roman"/>
          <w:szCs w:val="24"/>
          <w:lang w:val="ro-RO"/>
        </w:rPr>
      </w:pPr>
    </w:p>
    <w:p w14:paraId="1DB222F8" w14:textId="2EEA4BD2" w:rsidR="005C0B0B" w:rsidRPr="00D556BF" w:rsidRDefault="005C0B0B" w:rsidP="00713424">
      <w:pPr>
        <w:spacing w:after="0" w:line="240" w:lineRule="auto"/>
        <w:jc w:val="both"/>
        <w:rPr>
          <w:rFonts w:ascii="Times New Roman" w:hAnsi="Times New Roman" w:cs="Times New Roman"/>
          <w:szCs w:val="24"/>
        </w:rPr>
      </w:pPr>
      <w:r w:rsidRPr="00D556BF">
        <w:rPr>
          <w:rFonts w:ascii="Times New Roman" w:eastAsia="Calibri" w:hAnsi="Times New Roman" w:cs="Times New Roman"/>
          <w:szCs w:val="24"/>
          <w:lang w:val="ro-RO"/>
        </w:rPr>
        <w:t xml:space="preserve">În conformitate cu prevederile Schemei de ajutor de stat, </w:t>
      </w:r>
      <w:r w:rsidRPr="00D556BF">
        <w:rPr>
          <w:rFonts w:ascii="Times New Roman" w:hAnsi="Times New Roman" w:cs="Times New Roman"/>
          <w:szCs w:val="24"/>
        </w:rPr>
        <w:t xml:space="preserve">costurile/cheltuielile care nu sunt direct legate de obținerea unui nivel mai ridicat de eficiență energetică nu sunt eligibile. </w:t>
      </w:r>
    </w:p>
    <w:p w14:paraId="64C1B185" w14:textId="1EDEE7C3" w:rsidR="009A36C2" w:rsidRPr="00C71B87" w:rsidRDefault="005C0B0B" w:rsidP="00C71B87">
      <w:pPr>
        <w:spacing w:after="0" w:line="240" w:lineRule="auto"/>
        <w:jc w:val="both"/>
        <w:rPr>
          <w:rFonts w:ascii="Times New Roman" w:eastAsia="Calibri" w:hAnsi="Times New Roman" w:cs="Times New Roman"/>
          <w:szCs w:val="24"/>
          <w:lang w:val="ro-RO"/>
        </w:rPr>
      </w:pPr>
      <w:r w:rsidRPr="00D556BF">
        <w:rPr>
          <w:rFonts w:ascii="Times New Roman" w:hAnsi="Times New Roman" w:cs="Times New Roman"/>
          <w:szCs w:val="24"/>
        </w:rPr>
        <w:t xml:space="preserve">Cheltuielile cu managementul proiectului, auditul proiectului, informarea și publicitatea nu sunt eligibile. </w:t>
      </w:r>
    </w:p>
    <w:p w14:paraId="6CC03F51" w14:textId="77777777" w:rsidR="00657F2E" w:rsidRPr="00D556BF" w:rsidRDefault="00657F2E" w:rsidP="002543CE">
      <w:pPr>
        <w:widowControl w:val="0"/>
        <w:spacing w:after="0" w:line="240" w:lineRule="auto"/>
        <w:ind w:firstLine="90"/>
        <w:jc w:val="both"/>
        <w:rPr>
          <w:rFonts w:ascii="Times New Roman" w:eastAsiaTheme="minorEastAsia" w:hAnsi="Times New Roman" w:cs="Times New Roman"/>
          <w:szCs w:val="24"/>
          <w:lang w:val="ro-RO"/>
        </w:rPr>
      </w:pPr>
    </w:p>
    <w:p w14:paraId="5000F674" w14:textId="77777777" w:rsidR="006903A6" w:rsidRPr="00D556BF" w:rsidRDefault="006903A6" w:rsidP="002543CE">
      <w:pPr>
        <w:widowControl w:val="0"/>
        <w:spacing w:after="0" w:line="240" w:lineRule="auto"/>
        <w:ind w:firstLine="90"/>
        <w:jc w:val="both"/>
        <w:rPr>
          <w:rFonts w:ascii="Times New Roman" w:hAnsi="Times New Roman" w:cs="Times New Roman"/>
          <w:szCs w:val="24"/>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D556BF" w14:paraId="7A35718C" w14:textId="77777777" w:rsidTr="005600AE">
        <w:trPr>
          <w:trHeight w:val="442"/>
        </w:trPr>
        <w:tc>
          <w:tcPr>
            <w:tcW w:w="10598" w:type="dxa"/>
          </w:tcPr>
          <w:p w14:paraId="3EFDB9F5" w14:textId="7B6FAD8A" w:rsidR="006A447F" w:rsidRPr="00D556BF" w:rsidRDefault="006903A6" w:rsidP="002543CE">
            <w:pPr>
              <w:widowControl w:val="0"/>
              <w:spacing w:after="0" w:line="240" w:lineRule="auto"/>
              <w:jc w:val="both"/>
              <w:rPr>
                <w:rFonts w:ascii="Times New Roman" w:eastAsia="Calibri" w:hAnsi="Times New Roman" w:cs="Times New Roman"/>
                <w:color w:val="FF0000"/>
                <w:szCs w:val="24"/>
                <w:lang w:val="ro-RO"/>
              </w:rPr>
            </w:pPr>
            <w:r w:rsidRPr="00D556BF">
              <w:rPr>
                <w:rFonts w:ascii="Times New Roman" w:eastAsia="Calibri" w:hAnsi="Times New Roman" w:cs="Times New Roman"/>
                <w:color w:val="FF0000"/>
                <w:szCs w:val="24"/>
                <w:lang w:val="ro-RO"/>
              </w:rPr>
              <w:t>Atenţie</w:t>
            </w:r>
            <w:r w:rsidRPr="00D556BF">
              <w:rPr>
                <w:rFonts w:ascii="Times New Roman" w:eastAsia="Calibri" w:hAnsi="Times New Roman" w:cs="Times New Roman"/>
                <w:szCs w:val="24"/>
                <w:lang w:val="ro-RO"/>
              </w:rPr>
              <w:t xml:space="preserve"> </w:t>
            </w:r>
            <w:r w:rsidR="006E01E5" w:rsidRPr="00D556BF">
              <w:rPr>
                <w:rFonts w:ascii="Times New Roman" w:eastAsia="Calibri" w:hAnsi="Times New Roman" w:cs="Times New Roman"/>
                <w:color w:val="FF0000"/>
                <w:szCs w:val="24"/>
                <w:lang w:val="ro-RO"/>
              </w:rPr>
              <w:t xml:space="preserve">! </w:t>
            </w:r>
          </w:p>
          <w:p w14:paraId="57A0B8A3" w14:textId="33304705" w:rsidR="006903A6" w:rsidRPr="00D556BF" w:rsidRDefault="006903A6" w:rsidP="00D556BF">
            <w:pPr>
              <w:widowControl w:val="0"/>
              <w:spacing w:after="0" w:line="240" w:lineRule="auto"/>
              <w:ind w:left="720"/>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Proiectul poate avea în vedere toate fluxurile de energie existente în cadrul întreprinderi</w:t>
            </w:r>
            <w:r w:rsidR="006E01E5" w:rsidRPr="00D556BF">
              <w:rPr>
                <w:rFonts w:ascii="Times New Roman" w:eastAsia="Calibri" w:hAnsi="Times New Roman" w:cs="Times New Roman"/>
                <w:szCs w:val="24"/>
                <w:lang w:val="ro-RO"/>
              </w:rPr>
              <w:t>i solicitante, pentru care se vor</w:t>
            </w:r>
            <w:r w:rsidRPr="00D556BF">
              <w:rPr>
                <w:rFonts w:ascii="Times New Roman" w:eastAsia="Calibri" w:hAnsi="Times New Roman" w:cs="Times New Roman"/>
                <w:szCs w:val="24"/>
                <w:lang w:val="ro-RO"/>
              </w:rPr>
              <w:t xml:space="preserve"> implementa </w:t>
            </w:r>
            <w:r w:rsidR="003B2A06" w:rsidRPr="00D556BF">
              <w:rPr>
                <w:rFonts w:ascii="Times New Roman" w:eastAsia="Calibri" w:hAnsi="Times New Roman" w:cs="Times New Roman"/>
                <w:szCs w:val="24"/>
                <w:lang w:val="ro-RO"/>
              </w:rPr>
              <w:t>măsurile propuse</w:t>
            </w:r>
            <w:r w:rsidRPr="00D556BF">
              <w:rPr>
                <w:rFonts w:ascii="Times New Roman" w:eastAsia="Calibri" w:hAnsi="Times New Roman" w:cs="Times New Roman"/>
                <w:szCs w:val="24"/>
                <w:lang w:val="ro-RO"/>
              </w:rPr>
              <w:t xml:space="preserve"> (energie electrică, energie termică, </w:t>
            </w:r>
            <w:r w:rsidR="00037A08" w:rsidRPr="00D556BF">
              <w:rPr>
                <w:rFonts w:ascii="Times New Roman" w:eastAsia="Calibri" w:hAnsi="Times New Roman" w:cs="Times New Roman"/>
                <w:szCs w:val="24"/>
                <w:lang w:val="ro-RO"/>
              </w:rPr>
              <w:t>energie mecanică)</w:t>
            </w:r>
            <w:r w:rsidRPr="00D556BF">
              <w:rPr>
                <w:rFonts w:ascii="Times New Roman" w:eastAsia="Calibri" w:hAnsi="Times New Roman" w:cs="Times New Roman"/>
                <w:szCs w:val="24"/>
                <w:lang w:val="ro-RO"/>
              </w:rPr>
              <w:t>.</w:t>
            </w:r>
          </w:p>
          <w:p w14:paraId="61571426" w14:textId="79121AD6" w:rsidR="006E01E5" w:rsidRPr="00D556BF" w:rsidRDefault="006903A6" w:rsidP="006E01E5">
            <w:pPr>
              <w:widowControl w:val="0"/>
              <w:numPr>
                <w:ilvl w:val="0"/>
                <w:numId w:val="14"/>
              </w:numPr>
              <w:spacing w:after="0" w:line="240" w:lineRule="auto"/>
              <w:jc w:val="both"/>
              <w:rPr>
                <w:rFonts w:ascii="Times New Roman" w:eastAsia="Calibri" w:hAnsi="Times New Roman" w:cs="Times New Roman"/>
                <w:i/>
                <w:szCs w:val="24"/>
                <w:lang w:val="ro-RO"/>
              </w:rPr>
            </w:pPr>
            <w:r w:rsidRPr="00D556BF">
              <w:rPr>
                <w:rFonts w:ascii="Times New Roman" w:eastAsia="Calibri" w:hAnsi="Times New Roman" w:cs="Times New Roman"/>
                <w:szCs w:val="24"/>
                <w:lang w:val="ro-RO"/>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r w:rsidR="006E01E5" w:rsidRPr="00D556BF">
              <w:rPr>
                <w:lang w:val="ro-RO"/>
              </w:rPr>
              <w:t xml:space="preserve"> </w:t>
            </w:r>
            <w:hyperlink r:id="rId14" w:history="1">
              <w:r w:rsidR="006E01E5" w:rsidRPr="00D556BF">
                <w:rPr>
                  <w:rStyle w:val="Hyperlink"/>
                  <w:lang w:val="ro-RO"/>
                </w:rPr>
                <w:t>https://mfe.gov.ro/comunicare/strategie-de-comunicare</w:t>
              </w:r>
            </w:hyperlink>
            <w:r w:rsidR="006E01E5" w:rsidRPr="00D556BF">
              <w:rPr>
                <w:rFonts w:ascii="Times New Roman" w:eastAsia="Calibri" w:hAnsi="Times New Roman" w:cs="Times New Roman"/>
                <w:szCs w:val="24"/>
                <w:lang w:val="ro-RO"/>
              </w:rPr>
              <w:t>)</w:t>
            </w:r>
          </w:p>
          <w:p w14:paraId="4E4C67A4" w14:textId="77777777" w:rsidR="009F1422" w:rsidRPr="00D556BF" w:rsidRDefault="006903A6" w:rsidP="006E01E5">
            <w:pPr>
              <w:widowControl w:val="0"/>
              <w:spacing w:after="0" w:line="240" w:lineRule="auto"/>
              <w:ind w:left="720"/>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Activităţile de comunicare vor fi adaptate din punct de vedere al valorii, frecvenţei şi complexităţii, în funcţie de specificitatea proiectului gestionat de beneficiar.</w:t>
            </w:r>
          </w:p>
          <w:p w14:paraId="3C1B310C" w14:textId="0DDDF2FC" w:rsidR="00773690" w:rsidRPr="00D556BF" w:rsidRDefault="00773690" w:rsidP="006E01E5">
            <w:pPr>
              <w:widowControl w:val="0"/>
              <w:spacing w:after="0" w:line="240" w:lineRule="auto"/>
              <w:ind w:left="720"/>
              <w:jc w:val="both"/>
              <w:rPr>
                <w:rFonts w:ascii="Times New Roman" w:eastAsia="Calibri" w:hAnsi="Times New Roman" w:cs="Times New Roman"/>
                <w:i/>
                <w:szCs w:val="24"/>
                <w:lang w:val="ro-RO"/>
              </w:rPr>
            </w:pPr>
            <w:r w:rsidRPr="00D556BF">
              <w:rPr>
                <w:rFonts w:ascii="Times New Roman" w:eastAsia="Calibri" w:hAnsi="Times New Roman" w:cs="Times New Roman"/>
                <w:szCs w:val="24"/>
                <w:lang w:val="ro-RO"/>
              </w:rPr>
              <w:t xml:space="preserve">Cheltuielile cu activitățile de comunicare, publicitate nu sunt cheltuieli eligibile. </w:t>
            </w:r>
          </w:p>
        </w:tc>
      </w:tr>
    </w:tbl>
    <w:p w14:paraId="6F52000B" w14:textId="77777777" w:rsidR="00D65E77" w:rsidRPr="00D556BF" w:rsidRDefault="00D65E77" w:rsidP="002543CE">
      <w:pPr>
        <w:widowControl w:val="0"/>
        <w:tabs>
          <w:tab w:val="left" w:pos="1404"/>
        </w:tabs>
        <w:spacing w:after="0" w:line="240" w:lineRule="auto"/>
        <w:rPr>
          <w:rFonts w:ascii="Times New Roman" w:eastAsiaTheme="minorEastAsia" w:hAnsi="Times New Roman" w:cs="Times New Roman"/>
          <w:szCs w:val="24"/>
          <w:lang w:val="ro-RO"/>
        </w:rPr>
      </w:pPr>
    </w:p>
    <w:p w14:paraId="37D88D53" w14:textId="77777777" w:rsidR="009F0656" w:rsidRPr="00D556BF" w:rsidRDefault="009F0656" w:rsidP="0015537A">
      <w:pPr>
        <w:pStyle w:val="Heading3"/>
        <w:rPr>
          <w:rFonts w:eastAsiaTheme="minorEastAsia"/>
          <w:i w:val="0"/>
          <w:sz w:val="28"/>
          <w:szCs w:val="28"/>
        </w:rPr>
      </w:pPr>
      <w:bookmarkStart w:id="11" w:name="_Toc106187705"/>
      <w:r w:rsidRPr="00D556BF">
        <w:rPr>
          <w:rFonts w:eastAsiaTheme="minorEastAsia"/>
          <w:i w:val="0"/>
          <w:sz w:val="28"/>
          <w:szCs w:val="28"/>
        </w:rPr>
        <w:t>1.4. Tipuri de solicitanţi</w:t>
      </w:r>
      <w:bookmarkEnd w:id="11"/>
    </w:p>
    <w:p w14:paraId="09B26F37" w14:textId="77777777" w:rsidR="009F0656" w:rsidRPr="00D556BF" w:rsidRDefault="009F0656" w:rsidP="002543CE">
      <w:pPr>
        <w:widowControl w:val="0"/>
        <w:tabs>
          <w:tab w:val="left" w:pos="1404"/>
        </w:tabs>
        <w:spacing w:after="0" w:line="240" w:lineRule="auto"/>
        <w:rPr>
          <w:rFonts w:ascii="Times New Roman" w:eastAsiaTheme="minorEastAsia" w:hAnsi="Times New Roman" w:cs="Times New Roman"/>
          <w:szCs w:val="24"/>
          <w:lang w:val="ro-RO"/>
        </w:rPr>
      </w:pPr>
    </w:p>
    <w:p w14:paraId="1D613E17" w14:textId="795FAABB" w:rsidR="00D65E77" w:rsidRPr="00D556BF" w:rsidRDefault="00D65E77" w:rsidP="002543CE">
      <w:pPr>
        <w:pStyle w:val="ListParagraph"/>
        <w:rPr>
          <w:rFonts w:cs="Times New Roman"/>
          <w:lang w:val="ro-RO"/>
        </w:rPr>
      </w:pPr>
      <w:r w:rsidRPr="00D556BF">
        <w:rPr>
          <w:rFonts w:cs="Times New Roman"/>
          <w:lang w:val="ro-RO"/>
        </w:rPr>
        <w:t xml:space="preserve">Solicitanţii eligibili în cadrul OS </w:t>
      </w:r>
      <w:r w:rsidR="003B2A06" w:rsidRPr="00D556BF">
        <w:rPr>
          <w:rFonts w:cs="Times New Roman"/>
          <w:lang w:val="ro-RO"/>
        </w:rPr>
        <w:t>11.1</w:t>
      </w:r>
      <w:r w:rsidRPr="00D556BF">
        <w:rPr>
          <w:rFonts w:cs="Times New Roman"/>
          <w:lang w:val="ro-RO"/>
        </w:rPr>
        <w:t xml:space="preserve"> sunt:</w:t>
      </w:r>
    </w:p>
    <w:p w14:paraId="3697B92B" w14:textId="77777777" w:rsidR="00122BAE" w:rsidRPr="00D556BF" w:rsidRDefault="00122BAE" w:rsidP="002543CE">
      <w:pPr>
        <w:pStyle w:val="ListParagraph"/>
        <w:rPr>
          <w:rFonts w:cs="Times New Roman"/>
          <w:lang w:val="ro-RO"/>
        </w:rPr>
      </w:pPr>
    </w:p>
    <w:tbl>
      <w:tblPr>
        <w:tblStyle w:val="TableGrid12"/>
        <w:tblW w:w="9270" w:type="dxa"/>
        <w:tblInd w:w="525"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0"/>
      </w:tblGrid>
      <w:tr w:rsidR="00122BAE" w:rsidRPr="00D556BF" w14:paraId="36A758A7" w14:textId="77777777" w:rsidTr="00621E91">
        <w:trPr>
          <w:trHeight w:val="873"/>
        </w:trPr>
        <w:tc>
          <w:tcPr>
            <w:tcW w:w="9270" w:type="dxa"/>
            <w:shd w:val="clear" w:color="auto" w:fill="auto"/>
          </w:tcPr>
          <w:p w14:paraId="084D890F" w14:textId="78161A44" w:rsidR="006E01E5" w:rsidRPr="00D556BF" w:rsidRDefault="006E01E5" w:rsidP="006E01E5">
            <w:pPr>
              <w:widowControl w:val="0"/>
              <w:jc w:val="both"/>
              <w:rPr>
                <w:rFonts w:ascii="Times New Roman" w:hAnsi="Times New Roman"/>
                <w:lang w:val="ro-RO"/>
              </w:rPr>
            </w:pPr>
            <w:r w:rsidRPr="00D556BF">
              <w:rPr>
                <w:rFonts w:ascii="Times New Roman" w:hAnsi="Times New Roman"/>
                <w:lang w:val="ro-RO"/>
              </w:rPr>
              <w:lastRenderedPageBreak/>
              <w:t>a)</w:t>
            </w:r>
            <w:r w:rsidRPr="00D556BF">
              <w:rPr>
                <w:rFonts w:ascii="Times New Roman" w:hAnsi="Times New Roman"/>
                <w:lang w:val="ro-RO"/>
              </w:rPr>
              <w:tab/>
            </w:r>
            <w:r w:rsidR="00BE5720" w:rsidRPr="00D556BF">
              <w:rPr>
                <w:rFonts w:ascii="Times New Roman" w:hAnsi="Times New Roman"/>
                <w:lang w:val="ro-RO"/>
              </w:rPr>
              <w:t>Microeintreprinderi, î</w:t>
            </w:r>
            <w:r w:rsidRPr="00D556BF">
              <w:rPr>
                <w:rFonts w:ascii="Times New Roman" w:hAnsi="Times New Roman"/>
                <w:lang w:val="ro-RO"/>
              </w:rPr>
              <w:t xml:space="preserve">ntreprinderi </w:t>
            </w:r>
            <w:r w:rsidR="00B17339" w:rsidRPr="00D556BF">
              <w:rPr>
                <w:rFonts w:ascii="Times New Roman" w:hAnsi="Times New Roman"/>
                <w:lang w:val="ro-RO"/>
              </w:rPr>
              <w:t>mici și mijlocii</w:t>
            </w:r>
            <w:r w:rsidR="00773690" w:rsidRPr="00D556BF">
              <w:rPr>
                <w:rFonts w:ascii="Times New Roman" w:hAnsi="Times New Roman"/>
                <w:lang w:val="ro-RO"/>
              </w:rPr>
              <w:t xml:space="preserve"> și</w:t>
            </w:r>
          </w:p>
          <w:p w14:paraId="75A78507" w14:textId="60840B61" w:rsidR="00CA347A" w:rsidRPr="00D556BF" w:rsidRDefault="006E01E5" w:rsidP="00D556BF">
            <w:pPr>
              <w:jc w:val="both"/>
              <w:rPr>
                <w:rFonts w:ascii="Times New Roman" w:hAnsi="Times New Roman"/>
                <w:lang w:val="ro-RO"/>
              </w:rPr>
            </w:pPr>
            <w:r w:rsidRPr="00D556BF">
              <w:rPr>
                <w:rFonts w:ascii="Times New Roman" w:hAnsi="Times New Roman"/>
                <w:lang w:val="ro-RO"/>
              </w:rPr>
              <w:t>b)</w:t>
            </w:r>
            <w:r w:rsidRPr="00D556BF">
              <w:rPr>
                <w:rFonts w:ascii="Times New Roman" w:hAnsi="Times New Roman"/>
                <w:lang w:val="ro-RO"/>
              </w:rPr>
              <w:tab/>
            </w:r>
            <w:r w:rsidR="00B17339" w:rsidRPr="00D556BF">
              <w:rPr>
                <w:rFonts w:ascii="Times New Roman" w:hAnsi="Times New Roman"/>
                <w:lang w:val="ro-RO"/>
              </w:rPr>
              <w:t>Întreprinderi mari cu excepția întreprinderilor c</w:t>
            </w:r>
            <w:r w:rsidR="00D558B1" w:rsidRPr="00D556BF">
              <w:rPr>
                <w:rFonts w:ascii="Times New Roman" w:hAnsi="Times New Roman"/>
                <w:lang w:val="ro-RO"/>
              </w:rPr>
              <w:t>are solicită finanțare pentru</w:t>
            </w:r>
            <w:r w:rsidR="00B17339" w:rsidRPr="00D556BF">
              <w:rPr>
                <w:rFonts w:ascii="Times New Roman" w:hAnsi="Times New Roman"/>
                <w:lang w:val="ro-RO"/>
              </w:rPr>
              <w:t xml:space="preserve"> activități enumerate în </w:t>
            </w:r>
            <w:r w:rsidR="00773690" w:rsidRPr="00D556BF">
              <w:rPr>
                <w:rFonts w:ascii="Times New Roman" w:hAnsi="Times New Roman"/>
                <w:szCs w:val="24"/>
              </w:rPr>
              <w:t>Anexa nr. 1 la Hotărârea Guvernului nr. 780/2006 privind stabilirea schemei de comercializare a certificatelor de emisii de gaze cu efect de seră, cu modificările și completările ulterioare,</w:t>
            </w:r>
          </w:p>
        </w:tc>
      </w:tr>
    </w:tbl>
    <w:p w14:paraId="4D00C2ED" w14:textId="38F1BB5C" w:rsidR="006903A6" w:rsidRPr="00D556BF" w:rsidRDefault="00773690" w:rsidP="002543CE">
      <w:pPr>
        <w:widowControl w:val="0"/>
        <w:spacing w:after="0" w:line="240" w:lineRule="auto"/>
        <w:jc w:val="both"/>
        <w:rPr>
          <w:rFonts w:ascii="Times New Roman" w:hAnsi="Times New Roman" w:cs="Times New Roman"/>
          <w:szCs w:val="24"/>
        </w:rPr>
      </w:pPr>
      <w:proofErr w:type="gramStart"/>
      <w:r w:rsidRPr="00D556BF">
        <w:rPr>
          <w:rFonts w:ascii="Times New Roman" w:hAnsi="Times New Roman" w:cs="Times New Roman"/>
          <w:szCs w:val="24"/>
        </w:rPr>
        <w:t>definite</w:t>
      </w:r>
      <w:proofErr w:type="gramEnd"/>
      <w:r w:rsidRPr="00D556BF">
        <w:rPr>
          <w:rFonts w:ascii="Times New Roman" w:hAnsi="Times New Roman" w:cs="Times New Roman"/>
          <w:szCs w:val="24"/>
        </w:rPr>
        <w:t xml:space="preserve"> conform art. </w:t>
      </w:r>
      <w:proofErr w:type="gramStart"/>
      <w:r w:rsidRPr="00D556BF">
        <w:rPr>
          <w:rFonts w:ascii="Times New Roman" w:hAnsi="Times New Roman" w:cs="Times New Roman"/>
          <w:szCs w:val="24"/>
        </w:rPr>
        <w:t>3</w:t>
      </w:r>
      <w:proofErr w:type="gramEnd"/>
      <w:r w:rsidRPr="00D556BF">
        <w:rPr>
          <w:rFonts w:ascii="Times New Roman" w:hAnsi="Times New Roman" w:cs="Times New Roman"/>
          <w:szCs w:val="24"/>
        </w:rPr>
        <w:t xml:space="preserve"> al Ordonanței de urgență.</w:t>
      </w:r>
    </w:p>
    <w:p w14:paraId="2CAD823A" w14:textId="77777777" w:rsidR="00827BEC" w:rsidRPr="00D556BF" w:rsidRDefault="00827BEC" w:rsidP="002543CE">
      <w:pPr>
        <w:widowControl w:val="0"/>
        <w:spacing w:after="0" w:line="240" w:lineRule="auto"/>
        <w:jc w:val="both"/>
        <w:rPr>
          <w:rFonts w:ascii="Times New Roman" w:hAnsi="Times New Roman" w:cs="Times New Roman"/>
          <w:szCs w:val="24"/>
        </w:rPr>
      </w:pPr>
    </w:p>
    <w:p w14:paraId="09E7DAAF" w14:textId="77777777" w:rsidR="00773690" w:rsidRPr="00D556BF" w:rsidRDefault="00773690" w:rsidP="002543CE">
      <w:pPr>
        <w:widowControl w:val="0"/>
        <w:spacing w:after="0" w:line="240" w:lineRule="auto"/>
        <w:jc w:val="both"/>
        <w:rPr>
          <w:rFonts w:ascii="Times New Roman" w:eastAsiaTheme="minorEastAsia" w:hAnsi="Times New Roman" w:cs="Times New Roman"/>
          <w:szCs w:val="24"/>
          <w:lang w:val="ro-RO"/>
        </w:rPr>
      </w:pPr>
    </w:p>
    <w:p w14:paraId="3142EA25" w14:textId="77777777" w:rsidR="009F0656" w:rsidRPr="00D556BF" w:rsidRDefault="009F0656" w:rsidP="0015537A">
      <w:pPr>
        <w:pStyle w:val="Heading3"/>
        <w:rPr>
          <w:rFonts w:eastAsiaTheme="minorEastAsia"/>
          <w:i w:val="0"/>
          <w:sz w:val="28"/>
          <w:szCs w:val="28"/>
        </w:rPr>
      </w:pPr>
      <w:bookmarkStart w:id="12" w:name="_Toc106187706"/>
      <w:r w:rsidRPr="00D556BF">
        <w:rPr>
          <w:rFonts w:eastAsiaTheme="minorEastAsia"/>
          <w:i w:val="0"/>
          <w:sz w:val="28"/>
          <w:szCs w:val="28"/>
        </w:rPr>
        <w:t>1.5. Grup ţintă</w:t>
      </w:r>
      <w:bookmarkEnd w:id="12"/>
    </w:p>
    <w:p w14:paraId="6F1D646E" w14:textId="77777777" w:rsidR="006903A6" w:rsidRPr="00D556BF" w:rsidRDefault="006903A6" w:rsidP="002543CE">
      <w:pPr>
        <w:widowControl w:val="0"/>
        <w:spacing w:after="0" w:line="240" w:lineRule="auto"/>
        <w:jc w:val="both"/>
        <w:rPr>
          <w:rFonts w:ascii="Times New Roman" w:eastAsiaTheme="minorEastAsia" w:hAnsi="Times New Roman" w:cs="Times New Roman"/>
          <w:szCs w:val="24"/>
          <w:lang w:val="ro-RO"/>
        </w:rPr>
      </w:pPr>
    </w:p>
    <w:p w14:paraId="55A2CBBE" w14:textId="77777777" w:rsidR="000F3841" w:rsidRPr="00D556BF" w:rsidRDefault="000F3841" w:rsidP="002543CE">
      <w:pPr>
        <w:widowControl w:val="0"/>
        <w:spacing w:after="0" w:line="240" w:lineRule="auto"/>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Nu se aplică</w:t>
      </w:r>
      <w:r w:rsidR="00DD2440" w:rsidRPr="00D556BF">
        <w:rPr>
          <w:rFonts w:ascii="Times New Roman" w:eastAsiaTheme="minorEastAsia" w:hAnsi="Times New Roman" w:cs="Times New Roman"/>
          <w:szCs w:val="24"/>
          <w:lang w:val="ro-RO"/>
        </w:rPr>
        <w:t>.</w:t>
      </w:r>
    </w:p>
    <w:p w14:paraId="616F148F" w14:textId="77777777" w:rsidR="002576B0" w:rsidRPr="00D556BF" w:rsidRDefault="002576B0" w:rsidP="0015537A">
      <w:pPr>
        <w:pStyle w:val="Heading3"/>
        <w:rPr>
          <w:rFonts w:eastAsiaTheme="minorEastAsia"/>
          <w:i w:val="0"/>
          <w:sz w:val="28"/>
          <w:szCs w:val="28"/>
        </w:rPr>
      </w:pPr>
      <w:bookmarkStart w:id="13" w:name="_Toc106187707"/>
      <w:r w:rsidRPr="00D556BF">
        <w:rPr>
          <w:rFonts w:eastAsiaTheme="minorEastAsia"/>
          <w:i w:val="0"/>
          <w:sz w:val="28"/>
          <w:szCs w:val="28"/>
        </w:rPr>
        <w:t>1.6. Indicatori</w:t>
      </w:r>
      <w:bookmarkEnd w:id="13"/>
      <w:r w:rsidRPr="00D556BF">
        <w:rPr>
          <w:rFonts w:eastAsiaTheme="minorEastAsia"/>
          <w:i w:val="0"/>
          <w:sz w:val="28"/>
          <w:szCs w:val="28"/>
        </w:rPr>
        <w:t xml:space="preserve"> </w:t>
      </w:r>
    </w:p>
    <w:p w14:paraId="7D74984C" w14:textId="77777777" w:rsidR="002576B0" w:rsidRPr="00D556BF"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p>
    <w:p w14:paraId="7D03A074" w14:textId="2CD12F91" w:rsidR="002576B0" w:rsidRPr="00D556BF"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Pentru</w:t>
      </w:r>
      <w:r w:rsidRPr="00D556BF">
        <w:rPr>
          <w:rFonts w:ascii="Times New Roman" w:eastAsiaTheme="minorEastAsia" w:hAnsi="Times New Roman" w:cs="Times New Roman"/>
          <w:i/>
          <w:szCs w:val="24"/>
          <w:lang w:val="ro-RO"/>
        </w:rPr>
        <w:t xml:space="preserve"> </w:t>
      </w:r>
      <w:r w:rsidRPr="00D556BF">
        <w:rPr>
          <w:rFonts w:ascii="Times New Roman" w:eastAsiaTheme="minorEastAsia" w:hAnsi="Times New Roman" w:cs="Times New Roman"/>
          <w:szCs w:val="24"/>
          <w:lang w:val="ro-RO"/>
        </w:rPr>
        <w:t>Obiectivul specific</w:t>
      </w:r>
      <w:r w:rsidRPr="00D556BF">
        <w:rPr>
          <w:rFonts w:ascii="Times New Roman" w:eastAsiaTheme="minorEastAsia" w:hAnsi="Times New Roman" w:cs="Times New Roman"/>
          <w:i/>
          <w:szCs w:val="24"/>
          <w:lang w:val="ro-RO"/>
        </w:rPr>
        <w:t xml:space="preserve"> </w:t>
      </w:r>
      <w:r w:rsidR="00497039" w:rsidRPr="00D556BF">
        <w:rPr>
          <w:rFonts w:ascii="Times New Roman" w:eastAsiaTheme="minorEastAsia" w:hAnsi="Times New Roman" w:cs="Times New Roman"/>
          <w:i/>
          <w:szCs w:val="24"/>
          <w:lang w:val="ro-RO"/>
        </w:rPr>
        <w:t>11</w:t>
      </w:r>
      <w:r w:rsidRPr="00D556BF">
        <w:rPr>
          <w:rFonts w:ascii="Times New Roman" w:eastAsiaTheme="minorEastAsia" w:hAnsi="Times New Roman" w:cs="Times New Roman"/>
          <w:i/>
          <w:szCs w:val="24"/>
          <w:lang w:val="ro-RO"/>
        </w:rPr>
        <w:t>.</w:t>
      </w:r>
      <w:r w:rsidR="00497039" w:rsidRPr="00D556BF">
        <w:rPr>
          <w:rFonts w:ascii="Times New Roman" w:eastAsiaTheme="minorEastAsia" w:hAnsi="Times New Roman" w:cs="Times New Roman"/>
          <w:i/>
          <w:szCs w:val="24"/>
          <w:lang w:val="ro-RO"/>
        </w:rPr>
        <w:t>1</w:t>
      </w:r>
      <w:r w:rsidRPr="00D556BF">
        <w:rPr>
          <w:rFonts w:ascii="Times New Roman" w:eastAsiaTheme="minorEastAsia" w:hAnsi="Times New Roman" w:cs="Times New Roman"/>
          <w:i/>
          <w:szCs w:val="24"/>
          <w:lang w:val="ro-RO"/>
        </w:rPr>
        <w:t xml:space="preserve">. </w:t>
      </w:r>
      <w:r w:rsidR="006E01E5" w:rsidRPr="00D556BF">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r w:rsidR="003051A8" w:rsidRPr="00D556BF">
        <w:rPr>
          <w:rFonts w:ascii="Times New Roman" w:eastAsiaTheme="minorEastAsia" w:hAnsi="Times New Roman" w:cs="Times New Roman"/>
          <w:i/>
          <w:szCs w:val="24"/>
          <w:lang w:val="ro-RO"/>
        </w:rPr>
        <w:t>,</w:t>
      </w:r>
      <w:r w:rsidRPr="00D556BF">
        <w:rPr>
          <w:rFonts w:ascii="Times New Roman" w:eastAsiaTheme="minorEastAsia" w:hAnsi="Times New Roman" w:cs="Times New Roman"/>
          <w:i/>
          <w:szCs w:val="24"/>
          <w:lang w:val="ro-RO"/>
        </w:rPr>
        <w:t xml:space="preserve"> </w:t>
      </w:r>
      <w:r w:rsidRPr="00D556BF">
        <w:rPr>
          <w:rFonts w:ascii="Times New Roman" w:eastAsiaTheme="minorEastAsia" w:hAnsi="Times New Roman" w:cs="Times New Roman"/>
          <w:szCs w:val="24"/>
          <w:lang w:val="ro-RO"/>
        </w:rPr>
        <w:t>au fost prevăzuţi următorii indicatori de program şi proiect:</w:t>
      </w:r>
    </w:p>
    <w:p w14:paraId="0F2F844B" w14:textId="2A795C22" w:rsidR="002576B0" w:rsidRPr="00D556BF"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ajorEastAsia" w:hAnsi="Times New Roman" w:cs="Times New Roman"/>
          <w:sz w:val="28"/>
          <w:szCs w:val="26"/>
          <w:shd w:val="clear" w:color="auto" w:fill="8DB3E2" w:themeFill="text2" w:themeFillTint="66"/>
          <w:lang w:val="ro-RO"/>
        </w:rPr>
      </w:pPr>
    </w:p>
    <w:tbl>
      <w:tblPr>
        <w:tblStyle w:val="TableGrid14"/>
        <w:tblW w:w="10115" w:type="dxa"/>
        <w:jc w:val="center"/>
        <w:tblLook w:val="04A0" w:firstRow="1" w:lastRow="0" w:firstColumn="1" w:lastColumn="0" w:noHBand="0" w:noVBand="1"/>
      </w:tblPr>
      <w:tblGrid>
        <w:gridCol w:w="816"/>
        <w:gridCol w:w="6597"/>
        <w:gridCol w:w="2702"/>
      </w:tblGrid>
      <w:tr w:rsidR="002576B0" w:rsidRPr="00D556BF" w14:paraId="0A315058" w14:textId="77777777" w:rsidTr="000E1AB0">
        <w:trPr>
          <w:tblHeader/>
          <w:jc w:val="center"/>
        </w:trPr>
        <w:tc>
          <w:tcPr>
            <w:tcW w:w="816" w:type="dxa"/>
          </w:tcPr>
          <w:p w14:paraId="2CF2F85B" w14:textId="77777777" w:rsidR="002576B0" w:rsidRPr="00D556BF"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D556BF">
              <w:rPr>
                <w:rFonts w:ascii="Times New Roman" w:hAnsi="Times New Roman" w:cs="Times New Roman"/>
                <w:b/>
                <w:bCs/>
                <w:color w:val="231F20"/>
                <w:sz w:val="20"/>
                <w:szCs w:val="20"/>
                <w:lang w:val="ro-RO"/>
              </w:rPr>
              <w:t>ID</w:t>
            </w:r>
          </w:p>
        </w:tc>
        <w:tc>
          <w:tcPr>
            <w:tcW w:w="6597" w:type="dxa"/>
          </w:tcPr>
          <w:p w14:paraId="002E7D00" w14:textId="0CD04CE3" w:rsidR="002576B0" w:rsidRPr="00D556BF" w:rsidRDefault="002576B0" w:rsidP="002C0DEE">
            <w:pPr>
              <w:widowControl w:val="0"/>
              <w:autoSpaceDE w:val="0"/>
              <w:autoSpaceDN w:val="0"/>
              <w:adjustRightInd w:val="0"/>
              <w:jc w:val="center"/>
              <w:rPr>
                <w:rFonts w:ascii="Times New Roman" w:hAnsi="Times New Roman" w:cs="Times New Roman"/>
                <w:b/>
                <w:bCs/>
                <w:color w:val="231F20"/>
                <w:sz w:val="20"/>
                <w:szCs w:val="20"/>
                <w:lang w:val="ro-RO"/>
              </w:rPr>
            </w:pPr>
            <w:r w:rsidRPr="00D556BF">
              <w:rPr>
                <w:rFonts w:ascii="Times New Roman" w:hAnsi="Times New Roman" w:cs="Times New Roman"/>
                <w:b/>
                <w:bCs/>
                <w:color w:val="231F20"/>
                <w:sz w:val="20"/>
                <w:szCs w:val="20"/>
                <w:lang w:val="ro-RO"/>
              </w:rPr>
              <w:t xml:space="preserve">Indicatori </w:t>
            </w:r>
            <w:r w:rsidR="00E16DF8" w:rsidRPr="00D556BF">
              <w:rPr>
                <w:rFonts w:ascii="Times New Roman" w:hAnsi="Times New Roman" w:cs="Times New Roman"/>
                <w:b/>
                <w:bCs/>
                <w:color w:val="231F20"/>
                <w:sz w:val="20"/>
                <w:szCs w:val="20"/>
                <w:lang w:val="ro-RO"/>
              </w:rPr>
              <w:t>obligatorii</w:t>
            </w:r>
            <w:r w:rsidR="00EA0B7F" w:rsidRPr="00D556BF">
              <w:rPr>
                <w:rFonts w:ascii="Times New Roman" w:hAnsi="Times New Roman" w:cs="Times New Roman"/>
                <w:b/>
                <w:bCs/>
                <w:color w:val="231F20"/>
                <w:sz w:val="20"/>
                <w:szCs w:val="20"/>
                <w:lang w:val="ro-RO"/>
              </w:rPr>
              <w:t xml:space="preserve"> </w:t>
            </w:r>
            <w:r w:rsidR="00E16DF8" w:rsidRPr="00D556BF">
              <w:rPr>
                <w:rFonts w:ascii="Times New Roman" w:hAnsi="Times New Roman" w:cs="Times New Roman"/>
                <w:b/>
                <w:bCs/>
                <w:color w:val="231F20"/>
                <w:sz w:val="20"/>
                <w:szCs w:val="20"/>
                <w:lang w:val="ro-RO"/>
              </w:rPr>
              <w:t xml:space="preserve"> la nivel de proiect</w:t>
            </w:r>
          </w:p>
        </w:tc>
        <w:tc>
          <w:tcPr>
            <w:tcW w:w="2702" w:type="dxa"/>
          </w:tcPr>
          <w:p w14:paraId="127E167C" w14:textId="77777777" w:rsidR="002576B0" w:rsidRPr="00D556BF"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D556BF">
              <w:rPr>
                <w:rFonts w:ascii="Times New Roman" w:hAnsi="Times New Roman" w:cs="Times New Roman"/>
                <w:b/>
                <w:bCs/>
                <w:color w:val="231F20"/>
                <w:sz w:val="20"/>
                <w:szCs w:val="20"/>
                <w:lang w:val="ro-RO"/>
              </w:rPr>
              <w:t>Unitate de măsură</w:t>
            </w:r>
          </w:p>
        </w:tc>
      </w:tr>
      <w:tr w:rsidR="00120792" w:rsidRPr="00D556BF" w14:paraId="71C8344C" w14:textId="77777777" w:rsidTr="000E1AB0">
        <w:trPr>
          <w:jc w:val="center"/>
        </w:trPr>
        <w:tc>
          <w:tcPr>
            <w:tcW w:w="816" w:type="dxa"/>
          </w:tcPr>
          <w:p w14:paraId="464AAA6C" w14:textId="44B566A6" w:rsidR="00120792" w:rsidRPr="00D556BF" w:rsidRDefault="00120792" w:rsidP="00120792">
            <w:pPr>
              <w:widowControl w:val="0"/>
              <w:autoSpaceDE w:val="0"/>
              <w:autoSpaceDN w:val="0"/>
              <w:adjustRightInd w:val="0"/>
              <w:rPr>
                <w:rFonts w:ascii="Times New Roman" w:hAnsi="Times New Roman" w:cs="Times New Roman"/>
                <w:b/>
                <w:bCs/>
                <w:color w:val="231F20"/>
                <w:sz w:val="20"/>
                <w:szCs w:val="20"/>
                <w:lang w:val="ro-RO"/>
              </w:rPr>
            </w:pPr>
          </w:p>
        </w:tc>
        <w:tc>
          <w:tcPr>
            <w:tcW w:w="6597" w:type="dxa"/>
            <w:shd w:val="clear" w:color="auto" w:fill="B6DDE8" w:themeFill="accent5" w:themeFillTint="66"/>
          </w:tcPr>
          <w:p w14:paraId="3978D710" w14:textId="7E2FDA0C" w:rsidR="00120792" w:rsidRPr="00D556BF" w:rsidRDefault="00120792" w:rsidP="00120792">
            <w:pPr>
              <w:autoSpaceDE w:val="0"/>
              <w:autoSpaceDN w:val="0"/>
              <w:adjustRightInd w:val="0"/>
              <w:jc w:val="both"/>
              <w:rPr>
                <w:rFonts w:ascii="Times New Roman" w:hAnsi="Times New Roman" w:cs="Times New Roman"/>
                <w:b/>
                <w:bCs/>
                <w:color w:val="231F20"/>
                <w:sz w:val="20"/>
                <w:szCs w:val="20"/>
                <w:lang w:val="ro-RO"/>
              </w:rPr>
            </w:pPr>
          </w:p>
        </w:tc>
        <w:tc>
          <w:tcPr>
            <w:tcW w:w="2702" w:type="dxa"/>
            <w:shd w:val="clear" w:color="auto" w:fill="B6DDE8" w:themeFill="accent5" w:themeFillTint="66"/>
          </w:tcPr>
          <w:p w14:paraId="6BDF54E1" w14:textId="0CCD0635" w:rsidR="00120792" w:rsidRPr="00D556BF" w:rsidRDefault="00120792" w:rsidP="00120792">
            <w:pPr>
              <w:widowControl w:val="0"/>
              <w:autoSpaceDE w:val="0"/>
              <w:autoSpaceDN w:val="0"/>
              <w:adjustRightInd w:val="0"/>
              <w:ind w:left="100"/>
              <w:rPr>
                <w:rFonts w:ascii="Times New Roman" w:hAnsi="Times New Roman" w:cs="Times New Roman"/>
                <w:b/>
                <w:bCs/>
                <w:color w:val="231F20"/>
                <w:sz w:val="20"/>
                <w:szCs w:val="20"/>
                <w:lang w:val="ro-RO"/>
              </w:rPr>
            </w:pPr>
          </w:p>
        </w:tc>
      </w:tr>
      <w:tr w:rsidR="00120792" w:rsidRPr="00D556BF" w14:paraId="12CC77AA" w14:textId="77777777" w:rsidTr="000E1AB0">
        <w:trPr>
          <w:jc w:val="center"/>
        </w:trPr>
        <w:tc>
          <w:tcPr>
            <w:tcW w:w="816" w:type="dxa"/>
          </w:tcPr>
          <w:p w14:paraId="020038DD" w14:textId="51581AC0" w:rsidR="00120792" w:rsidRPr="00D556BF" w:rsidRDefault="00120792" w:rsidP="00120792">
            <w:pPr>
              <w:widowControl w:val="0"/>
              <w:autoSpaceDE w:val="0"/>
              <w:autoSpaceDN w:val="0"/>
              <w:adjustRightInd w:val="0"/>
              <w:rPr>
                <w:rFonts w:ascii="Times New Roman" w:hAnsi="Times New Roman" w:cs="Times New Roman"/>
                <w:b/>
                <w:bCs/>
                <w:color w:val="231F20"/>
                <w:sz w:val="20"/>
                <w:szCs w:val="20"/>
                <w:lang w:val="ro-RO"/>
              </w:rPr>
            </w:pPr>
            <w:r w:rsidRPr="00D556BF">
              <w:rPr>
                <w:rFonts w:ascii="Times New Roman" w:hAnsi="Times New Roman" w:cs="Times New Roman"/>
                <w:b/>
                <w:bCs/>
                <w:color w:val="231F20"/>
                <w:sz w:val="20"/>
                <w:szCs w:val="20"/>
                <w:lang w:val="ro-RO"/>
              </w:rPr>
              <w:t>CO34</w:t>
            </w:r>
          </w:p>
        </w:tc>
        <w:tc>
          <w:tcPr>
            <w:tcW w:w="6597" w:type="dxa"/>
            <w:shd w:val="clear" w:color="auto" w:fill="B6DDE8" w:themeFill="accent5" w:themeFillTint="66"/>
          </w:tcPr>
          <w:p w14:paraId="5D92177A" w14:textId="7831A8E4" w:rsidR="00120792" w:rsidRPr="00D556BF" w:rsidRDefault="00120792" w:rsidP="00120792">
            <w:pPr>
              <w:autoSpaceDE w:val="0"/>
              <w:autoSpaceDN w:val="0"/>
              <w:adjustRightInd w:val="0"/>
              <w:jc w:val="both"/>
              <w:rPr>
                <w:rFonts w:ascii="Times New Roman" w:hAnsi="Times New Roman" w:cs="Times New Roman"/>
                <w:b/>
                <w:bCs/>
                <w:color w:val="231F20"/>
                <w:sz w:val="20"/>
                <w:szCs w:val="20"/>
                <w:lang w:val="ro-RO"/>
              </w:rPr>
            </w:pPr>
            <w:r w:rsidRPr="00D556BF">
              <w:rPr>
                <w:rFonts w:ascii="Times New Roman" w:hAnsi="Times New Roman" w:cs="Times New Roman"/>
                <w:b/>
                <w:bCs/>
                <w:color w:val="231F20"/>
                <w:sz w:val="20"/>
                <w:szCs w:val="20"/>
                <w:lang w:val="ro-RO"/>
              </w:rPr>
              <w:t>Reducerea gazelor cu efect de sera: Scădere anuală estimată a gazelor cu efect de seră</w:t>
            </w:r>
          </w:p>
        </w:tc>
        <w:tc>
          <w:tcPr>
            <w:tcW w:w="2702" w:type="dxa"/>
            <w:shd w:val="clear" w:color="auto" w:fill="B6DDE8" w:themeFill="accent5" w:themeFillTint="66"/>
          </w:tcPr>
          <w:p w14:paraId="489B8F12" w14:textId="5CAE5F08" w:rsidR="00120792" w:rsidRPr="00D556BF" w:rsidRDefault="00120792" w:rsidP="00120792">
            <w:pPr>
              <w:widowControl w:val="0"/>
              <w:autoSpaceDE w:val="0"/>
              <w:autoSpaceDN w:val="0"/>
              <w:adjustRightInd w:val="0"/>
              <w:ind w:left="100"/>
              <w:rPr>
                <w:rFonts w:ascii="Times New Roman" w:hAnsi="Times New Roman" w:cs="Times New Roman"/>
                <w:b/>
                <w:bCs/>
                <w:color w:val="231F20"/>
                <w:sz w:val="20"/>
                <w:szCs w:val="20"/>
                <w:lang w:val="ro-RO"/>
              </w:rPr>
            </w:pPr>
            <w:r w:rsidRPr="00D556BF">
              <w:rPr>
                <w:rFonts w:ascii="Times New Roman" w:hAnsi="Times New Roman" w:cs="Times New Roman"/>
                <w:b/>
                <w:bCs/>
                <w:color w:val="231F20"/>
                <w:sz w:val="20"/>
                <w:szCs w:val="20"/>
                <w:lang w:val="ro-RO"/>
              </w:rPr>
              <w:t>Echivalent tone de  CO2</w:t>
            </w:r>
          </w:p>
        </w:tc>
      </w:tr>
    </w:tbl>
    <w:p w14:paraId="3194FA1B" w14:textId="77777777" w:rsidR="00BF5E78" w:rsidRPr="00D556BF" w:rsidRDefault="00BF5E78" w:rsidP="009F308C">
      <w:pPr>
        <w:widowControl w:val="0"/>
        <w:shd w:val="clear" w:color="auto" w:fill="FFFFFF" w:themeFill="background1"/>
        <w:spacing w:after="0" w:line="240" w:lineRule="auto"/>
        <w:jc w:val="both"/>
        <w:rPr>
          <w:rFonts w:ascii="Times New Roman" w:eastAsiaTheme="minorEastAsia" w:hAnsi="Times New Roman" w:cs="Times New Roman"/>
          <w:szCs w:val="24"/>
          <w:lang w:val="ro-RO"/>
        </w:rPr>
      </w:pPr>
    </w:p>
    <w:p w14:paraId="3B4B9B66" w14:textId="40376E04" w:rsidR="002576B0" w:rsidRPr="00D556BF" w:rsidRDefault="002576B0" w:rsidP="009F308C">
      <w:pPr>
        <w:shd w:val="clear" w:color="auto" w:fill="FFFFFF" w:themeFill="background1"/>
        <w:spacing w:after="0" w:line="240" w:lineRule="auto"/>
        <w:jc w:val="both"/>
        <w:rPr>
          <w:rFonts w:ascii="Times New Roman" w:hAnsi="Times New Roman" w:cs="Times New Roman"/>
          <w:bCs/>
          <w:szCs w:val="24"/>
          <w:lang w:val="ro-RO" w:eastAsia="en-GB"/>
        </w:rPr>
      </w:pPr>
      <w:r w:rsidRPr="00D556BF">
        <w:rPr>
          <w:rFonts w:ascii="Times New Roman" w:hAnsi="Times New Roman" w:cs="Times New Roman"/>
          <w:bCs/>
          <w:szCs w:val="24"/>
          <w:lang w:val="ro-RO" w:eastAsia="en-GB"/>
        </w:rPr>
        <w:t>Toate proiectele vor demonstra contribuţia la indicatorul de rezultat:</w:t>
      </w:r>
    </w:p>
    <w:p w14:paraId="126F4E5B" w14:textId="105C0B00" w:rsidR="00845E11" w:rsidRPr="00D556BF" w:rsidRDefault="00845E11" w:rsidP="009F308C">
      <w:pPr>
        <w:shd w:val="clear" w:color="auto" w:fill="FFFFFF" w:themeFill="background1"/>
        <w:spacing w:after="0" w:line="240" w:lineRule="auto"/>
        <w:jc w:val="both"/>
        <w:rPr>
          <w:rFonts w:ascii="Times New Roman" w:hAnsi="Times New Roman" w:cs="Times New Roman"/>
          <w:bCs/>
          <w:szCs w:val="24"/>
          <w:lang w:val="ro-RO" w:eastAsia="en-GB"/>
        </w:rPr>
      </w:pPr>
    </w:p>
    <w:tbl>
      <w:tblPr>
        <w:tblStyle w:val="TableGrid15"/>
        <w:tblW w:w="9949" w:type="dxa"/>
        <w:jc w:val="center"/>
        <w:tblLook w:val="04A0" w:firstRow="1" w:lastRow="0" w:firstColumn="1" w:lastColumn="0" w:noHBand="0" w:noVBand="1"/>
      </w:tblPr>
      <w:tblGrid>
        <w:gridCol w:w="578"/>
        <w:gridCol w:w="6653"/>
        <w:gridCol w:w="2718"/>
      </w:tblGrid>
      <w:tr w:rsidR="002576B0" w:rsidRPr="00D556BF" w14:paraId="378E5A1B" w14:textId="77777777" w:rsidTr="00776DFC">
        <w:trPr>
          <w:jc w:val="center"/>
        </w:trPr>
        <w:tc>
          <w:tcPr>
            <w:tcW w:w="573" w:type="dxa"/>
          </w:tcPr>
          <w:p w14:paraId="28055B6E" w14:textId="20461C5C" w:rsidR="002576B0" w:rsidRPr="00D556BF" w:rsidDel="00047B29" w:rsidRDefault="002576B0" w:rsidP="009F308C">
            <w:pPr>
              <w:widowControl w:val="0"/>
              <w:shd w:val="clear" w:color="auto" w:fill="FFFFFF" w:themeFill="background1"/>
              <w:autoSpaceDE w:val="0"/>
              <w:autoSpaceDN w:val="0"/>
              <w:adjustRightInd w:val="0"/>
              <w:rPr>
                <w:rFonts w:ascii="Times New Roman" w:hAnsi="Times New Roman" w:cs="Times New Roman"/>
                <w:sz w:val="20"/>
                <w:szCs w:val="20"/>
                <w:lang w:val="ro-RO"/>
              </w:rPr>
            </w:pPr>
            <w:r w:rsidRPr="00D556BF">
              <w:rPr>
                <w:rFonts w:ascii="Times New Roman" w:hAnsi="Times New Roman" w:cs="Times New Roman"/>
                <w:sz w:val="20"/>
                <w:szCs w:val="20"/>
                <w:lang w:val="ro-RO"/>
              </w:rPr>
              <w:t>2S</w:t>
            </w:r>
            <w:r w:rsidR="000E1AB0" w:rsidRPr="00D556BF">
              <w:rPr>
                <w:rFonts w:ascii="Times New Roman" w:hAnsi="Times New Roman" w:cs="Times New Roman"/>
                <w:sz w:val="20"/>
                <w:szCs w:val="20"/>
                <w:lang w:val="ro-RO"/>
              </w:rPr>
              <w:t>...</w:t>
            </w:r>
          </w:p>
        </w:tc>
        <w:tc>
          <w:tcPr>
            <w:tcW w:w="6657" w:type="dxa"/>
          </w:tcPr>
          <w:p w14:paraId="70916566" w14:textId="65D8812B" w:rsidR="002576B0" w:rsidRPr="00D556BF" w:rsidDel="00047B29" w:rsidRDefault="002576B0" w:rsidP="009F308C">
            <w:pPr>
              <w:shd w:val="clear" w:color="auto" w:fill="FFFFFF" w:themeFill="background1"/>
              <w:autoSpaceDE w:val="0"/>
              <w:autoSpaceDN w:val="0"/>
              <w:adjustRightInd w:val="0"/>
              <w:jc w:val="both"/>
              <w:rPr>
                <w:rFonts w:ascii="Times New Roman" w:hAnsi="Times New Roman" w:cs="Times New Roman"/>
                <w:sz w:val="20"/>
                <w:szCs w:val="20"/>
                <w:lang w:val="ro-RO"/>
              </w:rPr>
            </w:pPr>
            <w:r w:rsidRPr="00D556BF">
              <w:rPr>
                <w:rFonts w:ascii="Times New Roman" w:hAnsi="Times New Roman" w:cs="Times New Roman"/>
                <w:sz w:val="20"/>
                <w:szCs w:val="20"/>
                <w:lang w:val="ro-RO"/>
              </w:rPr>
              <w:t>Intensitatea energetică</w:t>
            </w:r>
            <w:r w:rsidR="00845E11" w:rsidRPr="00D556BF">
              <w:rPr>
                <w:rFonts w:ascii="Times New Roman" w:hAnsi="Times New Roman" w:cs="Times New Roman"/>
                <w:sz w:val="20"/>
                <w:szCs w:val="20"/>
                <w:lang w:val="ro-RO"/>
              </w:rPr>
              <w:t xml:space="preserve"> </w:t>
            </w:r>
            <w:r w:rsidRPr="00D556BF">
              <w:rPr>
                <w:rFonts w:ascii="Times New Roman" w:hAnsi="Times New Roman" w:cs="Times New Roman"/>
                <w:sz w:val="20"/>
                <w:szCs w:val="20"/>
                <w:lang w:val="ro-RO"/>
              </w:rPr>
              <w:t xml:space="preserve">în </w:t>
            </w:r>
            <w:r w:rsidR="00120792" w:rsidRPr="00D556BF">
              <w:rPr>
                <w:rFonts w:ascii="Times New Roman" w:hAnsi="Times New Roman" w:cs="Times New Roman"/>
                <w:sz w:val="20"/>
                <w:szCs w:val="20"/>
                <w:lang w:val="ro-RO"/>
              </w:rPr>
              <w:t>economie</w:t>
            </w:r>
          </w:p>
        </w:tc>
        <w:tc>
          <w:tcPr>
            <w:tcW w:w="2719" w:type="dxa"/>
          </w:tcPr>
          <w:p w14:paraId="14EBDD1D" w14:textId="77777777" w:rsidR="002576B0" w:rsidRPr="00D556BF" w:rsidDel="00047B29" w:rsidRDefault="002576B0" w:rsidP="009F308C">
            <w:pPr>
              <w:widowControl w:val="0"/>
              <w:shd w:val="clear" w:color="auto" w:fill="FFFFFF" w:themeFill="background1"/>
              <w:autoSpaceDE w:val="0"/>
              <w:autoSpaceDN w:val="0"/>
              <w:adjustRightInd w:val="0"/>
              <w:rPr>
                <w:rFonts w:ascii="Times New Roman" w:hAnsi="Times New Roman" w:cs="Times New Roman"/>
                <w:sz w:val="20"/>
                <w:szCs w:val="20"/>
                <w:lang w:val="ro-RO"/>
              </w:rPr>
            </w:pPr>
            <w:r w:rsidRPr="00D556BF">
              <w:rPr>
                <w:rFonts w:ascii="Times New Roman" w:hAnsi="Times New Roman" w:cs="Times New Roman"/>
                <w:sz w:val="20"/>
                <w:szCs w:val="20"/>
                <w:lang w:val="ro-RO"/>
              </w:rPr>
              <w:t>kgep/1000 euro</w:t>
            </w:r>
          </w:p>
        </w:tc>
      </w:tr>
      <w:tr w:rsidR="00C90CD3" w:rsidRPr="00D556BF" w14:paraId="5049A3CB" w14:textId="77777777" w:rsidTr="00776DFC">
        <w:trPr>
          <w:jc w:val="center"/>
        </w:trPr>
        <w:tc>
          <w:tcPr>
            <w:tcW w:w="9949" w:type="dxa"/>
            <w:gridSpan w:val="3"/>
          </w:tcPr>
          <w:p w14:paraId="6B239CF7" w14:textId="7FDC4590" w:rsidR="00A40F52" w:rsidRPr="00D556BF" w:rsidRDefault="00A40F52" w:rsidP="009F308C">
            <w:pPr>
              <w:widowControl w:val="0"/>
              <w:shd w:val="clear" w:color="auto" w:fill="FFFFFF" w:themeFill="background1"/>
              <w:autoSpaceDE w:val="0"/>
              <w:autoSpaceDN w:val="0"/>
              <w:adjustRightInd w:val="0"/>
              <w:jc w:val="both"/>
              <w:rPr>
                <w:rFonts w:ascii="Times New Roman" w:hAnsi="Times New Roman" w:cs="Times New Roman"/>
                <w:i/>
                <w:sz w:val="20"/>
                <w:szCs w:val="20"/>
                <w:lang w:val="ro-RO"/>
              </w:rPr>
            </w:pPr>
            <w:r w:rsidRPr="00D556BF">
              <w:rPr>
                <w:rFonts w:ascii="Times New Roman" w:hAnsi="Times New Roman" w:cs="Times New Roman"/>
                <w:i/>
                <w:sz w:val="20"/>
                <w:szCs w:val="20"/>
                <w:lang w:val="ro-RO"/>
              </w:rPr>
              <w:t xml:space="preserve">În descrierea proiectului, fiecare solicitant va estima contribuția </w:t>
            </w:r>
            <w:r w:rsidR="00BA70E3" w:rsidRPr="00D556BF">
              <w:rPr>
                <w:rFonts w:ascii="Times New Roman" w:hAnsi="Times New Roman" w:cs="Times New Roman"/>
                <w:i/>
                <w:sz w:val="20"/>
                <w:szCs w:val="20"/>
                <w:lang w:val="ro-RO"/>
              </w:rPr>
              <w:t xml:space="preserve">cantitativă </w:t>
            </w:r>
            <w:r w:rsidRPr="00D556BF">
              <w:rPr>
                <w:rFonts w:ascii="Times New Roman" w:hAnsi="Times New Roman" w:cs="Times New Roman"/>
                <w:i/>
                <w:sz w:val="20"/>
                <w:szCs w:val="20"/>
                <w:lang w:val="ro-RO"/>
              </w:rPr>
              <w:t xml:space="preserve">la indicatorul de rezultat, prin estimarea intensității energetice la nivelul societății, la începutul proiectului și ulterior implementării măsurilor de reducere a consumului de energie, stabilite </w:t>
            </w:r>
            <w:r w:rsidR="004B7052" w:rsidRPr="00D556BF">
              <w:rPr>
                <w:rFonts w:ascii="Times New Roman" w:hAnsi="Times New Roman" w:cs="Times New Roman"/>
                <w:i/>
                <w:sz w:val="20"/>
                <w:szCs w:val="20"/>
                <w:lang w:val="ro-RO"/>
              </w:rPr>
              <w:t xml:space="preserve">exclusiv </w:t>
            </w:r>
            <w:r w:rsidRPr="00D556BF">
              <w:rPr>
                <w:rFonts w:ascii="Times New Roman" w:hAnsi="Times New Roman" w:cs="Times New Roman"/>
                <w:i/>
                <w:sz w:val="20"/>
                <w:szCs w:val="20"/>
                <w:lang w:val="ro-RO"/>
              </w:rPr>
              <w:t>prin instrumentele furnizate de proiect.</w:t>
            </w:r>
          </w:p>
        </w:tc>
      </w:tr>
    </w:tbl>
    <w:p w14:paraId="3DED22DC" w14:textId="77777777" w:rsidR="00684ABB" w:rsidRPr="00D556BF" w:rsidRDefault="00684ABB" w:rsidP="000F4BA2">
      <w:pPr>
        <w:spacing w:after="0" w:line="240" w:lineRule="auto"/>
        <w:jc w:val="center"/>
        <w:rPr>
          <w:rFonts w:ascii="Times New Roman" w:eastAsia="Calibri" w:hAnsi="Times New Roman" w:cs="Times New Roman"/>
          <w:b/>
          <w:i/>
          <w:sz w:val="20"/>
          <w:szCs w:val="20"/>
          <w:lang w:val="ro-RO"/>
        </w:rPr>
      </w:pPr>
    </w:p>
    <w:p w14:paraId="5FAADAB5" w14:textId="2BC6DA08" w:rsidR="00061EC2" w:rsidRPr="00D556BF" w:rsidRDefault="00823CB0" w:rsidP="009E458E">
      <w:pPr>
        <w:spacing w:after="120" w:line="240" w:lineRule="auto"/>
        <w:jc w:val="both"/>
        <w:rPr>
          <w:rFonts w:ascii="Times New Roman" w:eastAsia="Calibri" w:hAnsi="Times New Roman" w:cs="Times New Roman"/>
          <w:i/>
          <w:sz w:val="20"/>
          <w:szCs w:val="20"/>
          <w:lang w:val="ro-RO"/>
        </w:rPr>
      </w:pPr>
      <w:r w:rsidRPr="00D556BF">
        <w:rPr>
          <w:rFonts w:ascii="Times New Roman" w:eastAsia="Calibri" w:hAnsi="Times New Roman" w:cs="Times New Roman"/>
          <w:i/>
          <w:sz w:val="20"/>
          <w:szCs w:val="20"/>
          <w:lang w:val="ro-RO"/>
        </w:rPr>
        <w:t>Pentru economia de energie estimată a fi obţinută în cadrul procesului industrial, prin aplicarea măsurilor de îmbunătățire a eficienţei energetice stabilite p</w:t>
      </w:r>
      <w:r w:rsidR="00136364" w:rsidRPr="00D556BF">
        <w:rPr>
          <w:rFonts w:ascii="Times New Roman" w:eastAsia="Calibri" w:hAnsi="Times New Roman" w:cs="Times New Roman"/>
          <w:i/>
          <w:sz w:val="20"/>
          <w:szCs w:val="20"/>
          <w:lang w:val="ro-RO"/>
        </w:rPr>
        <w:t xml:space="preserve">e baza informațiilor obținute din sistemul de </w:t>
      </w:r>
      <w:r w:rsidRPr="00D556BF">
        <w:rPr>
          <w:rFonts w:ascii="Times New Roman" w:eastAsia="Calibri" w:hAnsi="Times New Roman" w:cs="Times New Roman"/>
          <w:i/>
          <w:sz w:val="20"/>
          <w:szCs w:val="20"/>
          <w:lang w:val="ro-RO"/>
        </w:rPr>
        <w:t>monitorizare propus prin proiectul pentru care se solicită finanţare</w:t>
      </w:r>
      <w:r w:rsidR="00136364" w:rsidRPr="00D556BF">
        <w:rPr>
          <w:rFonts w:ascii="Times New Roman" w:eastAsia="Calibri" w:hAnsi="Times New Roman" w:cs="Times New Roman"/>
          <w:i/>
          <w:sz w:val="20"/>
          <w:szCs w:val="20"/>
          <w:lang w:val="ro-RO"/>
        </w:rPr>
        <w:t>, se va acorda un punctaj î</w:t>
      </w:r>
      <w:r w:rsidRPr="00D556BF">
        <w:rPr>
          <w:rFonts w:ascii="Times New Roman" w:eastAsia="Calibri" w:hAnsi="Times New Roman" w:cs="Times New Roman"/>
          <w:i/>
          <w:sz w:val="20"/>
          <w:szCs w:val="20"/>
          <w:lang w:val="ro-RO"/>
        </w:rPr>
        <w:t>n cadrul grilei de evaluare tehnico-econom</w:t>
      </w:r>
      <w:r w:rsidR="00136364" w:rsidRPr="00D556BF">
        <w:rPr>
          <w:rFonts w:ascii="Times New Roman" w:eastAsia="Calibri" w:hAnsi="Times New Roman" w:cs="Times New Roman"/>
          <w:i/>
          <w:sz w:val="20"/>
          <w:szCs w:val="20"/>
          <w:lang w:val="ro-RO"/>
        </w:rPr>
        <w:t xml:space="preserve">ice. </w:t>
      </w:r>
      <w:r w:rsidR="004B2E7A" w:rsidRPr="00D556BF">
        <w:rPr>
          <w:rFonts w:ascii="Times New Roman" w:eastAsia="Calibri" w:hAnsi="Times New Roman" w:cs="Times New Roman"/>
          <w:i/>
          <w:sz w:val="20"/>
          <w:szCs w:val="20"/>
          <w:lang w:val="ro-RO"/>
        </w:rPr>
        <w:t>Investiția implementat</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 xml:space="preserve"> </w:t>
      </w:r>
      <w:r w:rsidR="004B2E7A" w:rsidRPr="00D556BF">
        <w:rPr>
          <w:rFonts w:ascii="Times New Roman" w:eastAsia="Calibri" w:hAnsi="Times New Roman" w:cs="Times New Roman" w:hint="eastAsia"/>
          <w:i/>
          <w:sz w:val="20"/>
          <w:szCs w:val="20"/>
          <w:lang w:val="ro-RO"/>
        </w:rPr>
        <w:t>î</w:t>
      </w:r>
      <w:r w:rsidR="004B2E7A" w:rsidRPr="00D556BF">
        <w:rPr>
          <w:rFonts w:ascii="Times New Roman" w:eastAsia="Calibri" w:hAnsi="Times New Roman" w:cs="Times New Roman"/>
          <w:i/>
          <w:sz w:val="20"/>
          <w:szCs w:val="20"/>
          <w:lang w:val="ro-RO"/>
        </w:rPr>
        <w:t>n cadrul m</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surilor de eficienț</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 xml:space="preserve"> energetic</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 xml:space="preserve"> (proietelor) finanțate în cadrul prezentului apel de proiecte determin</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 xml:space="preserve"> o sc</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dere a consumului energetic total al proiectului de minim 10% faț</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 xml:space="preserve"> de indicatorii energetici specifici inițiali, pe baza analizei energetice. </w:t>
      </w:r>
      <w:r w:rsidR="004B2E7A" w:rsidRPr="00D556BF">
        <w:rPr>
          <w:rFonts w:ascii="Times New Roman" w:eastAsia="Calibri" w:hAnsi="Times New Roman" w:cs="Times New Roman" w:hint="eastAsia"/>
          <w:i/>
          <w:sz w:val="20"/>
          <w:szCs w:val="20"/>
          <w:lang w:val="ro-RO"/>
        </w:rPr>
        <w:t>Î</w:t>
      </w:r>
      <w:r w:rsidR="004B2E7A" w:rsidRPr="00D556BF">
        <w:rPr>
          <w:rFonts w:ascii="Times New Roman" w:eastAsia="Calibri" w:hAnsi="Times New Roman" w:cs="Times New Roman"/>
          <w:i/>
          <w:sz w:val="20"/>
          <w:szCs w:val="20"/>
          <w:lang w:val="ro-RO"/>
        </w:rPr>
        <w:t xml:space="preserve">n situația </w:t>
      </w:r>
      <w:r w:rsidR="004B2E7A" w:rsidRPr="00D556BF">
        <w:rPr>
          <w:rFonts w:ascii="Times New Roman" w:eastAsia="Calibri" w:hAnsi="Times New Roman" w:cs="Times New Roman" w:hint="eastAsia"/>
          <w:i/>
          <w:sz w:val="20"/>
          <w:szCs w:val="20"/>
          <w:lang w:val="ro-RO"/>
        </w:rPr>
        <w:t>î</w:t>
      </w:r>
      <w:r w:rsidR="004B2E7A" w:rsidRPr="00D556BF">
        <w:rPr>
          <w:rFonts w:ascii="Times New Roman" w:eastAsia="Calibri" w:hAnsi="Times New Roman" w:cs="Times New Roman"/>
          <w:i/>
          <w:sz w:val="20"/>
          <w:szCs w:val="20"/>
          <w:lang w:val="ro-RO"/>
        </w:rPr>
        <w:t>n care nu se realizeaz</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 xml:space="preserve"> economii de energie de cel puțin 10%, proiectul este declarat neeligibil. </w:t>
      </w:r>
      <w:r w:rsidR="00136364" w:rsidRPr="00D556BF">
        <w:rPr>
          <w:rFonts w:ascii="Times New Roman" w:eastAsia="Calibri" w:hAnsi="Times New Roman" w:cs="Times New Roman"/>
          <w:i/>
          <w:sz w:val="20"/>
          <w:szCs w:val="20"/>
          <w:lang w:val="ro-RO"/>
        </w:rPr>
        <w:t>Economia de energie asumată va trebui realizată</w:t>
      </w:r>
      <w:r w:rsidRPr="00D556BF">
        <w:rPr>
          <w:rFonts w:ascii="Times New Roman" w:eastAsia="Calibri" w:hAnsi="Times New Roman" w:cs="Times New Roman"/>
          <w:i/>
          <w:sz w:val="20"/>
          <w:szCs w:val="20"/>
          <w:lang w:val="ro-RO"/>
        </w:rPr>
        <w:t xml:space="preserve"> în </w:t>
      </w:r>
      <w:r w:rsidR="004B2E7A" w:rsidRPr="00D556BF">
        <w:rPr>
          <w:rFonts w:ascii="Times New Roman" w:eastAsia="Calibri" w:hAnsi="Times New Roman" w:cs="Times New Roman"/>
          <w:i/>
          <w:sz w:val="20"/>
          <w:szCs w:val="20"/>
          <w:lang w:val="ro-RO"/>
        </w:rPr>
        <w:t>primul an calendaristic dup</w:t>
      </w:r>
      <w:r w:rsidR="004B2E7A" w:rsidRPr="00D556BF">
        <w:rPr>
          <w:rFonts w:ascii="Times New Roman" w:eastAsia="Calibri" w:hAnsi="Times New Roman" w:cs="Times New Roman" w:hint="eastAsia"/>
          <w:i/>
          <w:sz w:val="20"/>
          <w:szCs w:val="20"/>
          <w:lang w:val="ro-RO"/>
        </w:rPr>
        <w:t>ă</w:t>
      </w:r>
      <w:r w:rsidR="004B2E7A" w:rsidRPr="00D556BF">
        <w:rPr>
          <w:rFonts w:ascii="Times New Roman" w:eastAsia="Calibri" w:hAnsi="Times New Roman" w:cs="Times New Roman"/>
          <w:i/>
          <w:sz w:val="20"/>
          <w:szCs w:val="20"/>
          <w:lang w:val="ro-RO"/>
        </w:rPr>
        <w:t xml:space="preserve"> realizarea proiectului și va trebui asigurată pe toată perioada de sustenabilitate a proiectului</w:t>
      </w:r>
      <w:r w:rsidR="00136364" w:rsidRPr="00D556BF">
        <w:rPr>
          <w:rFonts w:ascii="Times New Roman" w:eastAsia="Calibri" w:hAnsi="Times New Roman" w:cs="Times New Roman"/>
          <w:i/>
          <w:sz w:val="20"/>
          <w:szCs w:val="20"/>
          <w:lang w:val="ro-RO"/>
        </w:rPr>
        <w:t>.</w:t>
      </w:r>
    </w:p>
    <w:p w14:paraId="338FF2E4" w14:textId="1F70C206" w:rsidR="00845E11" w:rsidRPr="00D556BF" w:rsidRDefault="00845E11" w:rsidP="009E458E">
      <w:pPr>
        <w:spacing w:after="120" w:line="240" w:lineRule="auto"/>
        <w:jc w:val="both"/>
        <w:rPr>
          <w:rFonts w:ascii="Times New Roman" w:hAnsi="Times New Roman" w:cs="Times New Roman"/>
          <w:b/>
          <w:u w:val="single"/>
          <w:lang w:val="ro-RO"/>
        </w:rPr>
      </w:pPr>
    </w:p>
    <w:p w14:paraId="3895290C" w14:textId="77777777" w:rsidR="002576B0" w:rsidRPr="00D556BF" w:rsidRDefault="002576B0" w:rsidP="002576B0">
      <w:pPr>
        <w:spacing w:after="0" w:line="240" w:lineRule="auto"/>
        <w:rPr>
          <w:rFonts w:ascii="Times New Roman" w:hAnsi="Times New Roman" w:cs="Times New Roman"/>
          <w:b/>
          <w:u w:val="single"/>
          <w:lang w:val="ro-RO"/>
        </w:rPr>
      </w:pPr>
      <w:r w:rsidRPr="00D556BF">
        <w:rPr>
          <w:rFonts w:ascii="Times New Roman" w:hAnsi="Times New Roman" w:cs="Times New Roman"/>
          <w:b/>
          <w:u w:val="single"/>
          <w:lang w:val="ro-RO"/>
        </w:rPr>
        <w:t>Definiţiile indicatorilor şi indicaţii privind cuantificarea acestora</w:t>
      </w:r>
    </w:p>
    <w:p w14:paraId="4D547C4A" w14:textId="77777777" w:rsidR="002576B0" w:rsidRPr="00D556BF" w:rsidRDefault="002576B0" w:rsidP="002576B0">
      <w:pPr>
        <w:spacing w:after="0" w:line="240" w:lineRule="auto"/>
        <w:rPr>
          <w:rFonts w:ascii="Times New Roman" w:hAnsi="Times New Roman" w:cs="Times New Roman"/>
          <w:lang w:val="ro-RO"/>
        </w:rPr>
      </w:pPr>
    </w:p>
    <w:p w14:paraId="0C45DE45" w14:textId="37D3497D" w:rsidR="00120792" w:rsidRPr="00D556BF" w:rsidRDefault="00120792" w:rsidP="00120792">
      <w:pPr>
        <w:spacing w:after="0" w:line="240" w:lineRule="auto"/>
        <w:jc w:val="both"/>
        <w:rPr>
          <w:rFonts w:ascii="Times New Roman" w:hAnsi="Times New Roman" w:cs="Times New Roman"/>
          <w:lang w:val="ro-RO"/>
        </w:rPr>
      </w:pPr>
    </w:p>
    <w:p w14:paraId="6F6CAEE4" w14:textId="77777777" w:rsidR="00120792" w:rsidRPr="00D556BF" w:rsidRDefault="00120792" w:rsidP="00120792">
      <w:pPr>
        <w:spacing w:after="0" w:line="240" w:lineRule="auto"/>
        <w:jc w:val="both"/>
        <w:rPr>
          <w:rFonts w:ascii="Times New Roman" w:hAnsi="Times New Roman" w:cs="Times New Roman"/>
          <w:lang w:val="ro-RO"/>
        </w:rPr>
      </w:pPr>
      <w:r w:rsidRPr="00D556BF">
        <w:rPr>
          <w:rFonts w:ascii="Times New Roman" w:hAnsi="Times New Roman" w:cs="Times New Roman"/>
          <w:b/>
          <w:lang w:val="ro-RO"/>
        </w:rPr>
        <w:t xml:space="preserve">CO34 (pentru eficiență energetică) </w:t>
      </w:r>
      <w:r w:rsidRPr="00D556BF">
        <w:rPr>
          <w:rFonts w:ascii="Times New Roman" w:hAnsi="Times New Roman" w:cs="Times New Roman"/>
          <w:lang w:val="ro-RO"/>
        </w:rPr>
        <w:t xml:space="preserve">= estimarea totală a scăderii anuale a cantității de emisii de gaze cu efect de seră pentru anul ulterior  implementării proiectului, ca urmare a creșterii eficienței energetice. </w:t>
      </w:r>
    </w:p>
    <w:p w14:paraId="377E5904" w14:textId="77777777" w:rsidR="00120792" w:rsidRPr="00D556BF" w:rsidRDefault="00120792" w:rsidP="00120792">
      <w:pPr>
        <w:spacing w:after="0" w:line="240" w:lineRule="auto"/>
        <w:jc w:val="both"/>
        <w:rPr>
          <w:rFonts w:ascii="Times New Roman" w:hAnsi="Times New Roman" w:cs="Times New Roman"/>
          <w:lang w:val="ro-RO"/>
        </w:rPr>
      </w:pPr>
      <w:r w:rsidRPr="00D556BF">
        <w:rPr>
          <w:rFonts w:ascii="Times New Roman" w:hAnsi="Times New Roman" w:cs="Times New Roman"/>
          <w:b/>
          <w:u w:val="single"/>
          <w:lang w:val="ro-RO"/>
        </w:rPr>
        <w:t>Formula de calcul:</w:t>
      </w:r>
      <w:r w:rsidRPr="00D556BF">
        <w:rPr>
          <w:rFonts w:ascii="Times New Roman" w:hAnsi="Times New Roman" w:cs="Times New Roman"/>
          <w:lang w:val="ro-RO"/>
        </w:rPr>
        <w:t xml:space="preserve"> Diferența dintre cantitatea de emisii de gaze cu efect de seră, redusă ca urmare a reducerii consumului de energie în anul ulterior implementării proiectului și anul de referință, cu impact în reducerea emisiilor de gaze cu efect de seră, în echivalent tone de CO2.</w:t>
      </w:r>
    </w:p>
    <w:p w14:paraId="0529AF6B" w14:textId="6EF302EB" w:rsidR="00120792" w:rsidRPr="00D556BF" w:rsidRDefault="00120792" w:rsidP="00120792">
      <w:pPr>
        <w:spacing w:after="0" w:line="240" w:lineRule="auto"/>
        <w:jc w:val="both"/>
        <w:rPr>
          <w:rFonts w:ascii="Times New Roman" w:hAnsi="Times New Roman" w:cs="Times New Roman"/>
          <w:lang w:val="ro-RO"/>
        </w:rPr>
      </w:pPr>
      <w:r w:rsidRPr="00D556BF">
        <w:rPr>
          <w:rFonts w:ascii="Times New Roman" w:hAnsi="Times New Roman" w:cs="Times New Roman"/>
          <w:lang w:val="ro-RO"/>
        </w:rPr>
        <w:lastRenderedPageBreak/>
        <w:t>Emisiile de CO2 se vor calcula prin utilizarea factorului de emisii din Anexa VI a Regulamentului (UE) nr. 601/2012 privind monitorizarea și raportarea emisiilor de gaze cu efect de seră în conformitate cu Directiva 2003/87/CE a Parlamentului European și a Consiliului (în functie de combustibilul utilizat), care se înmulțește cu energia economisită propusă a se obține anual prin proiect, până la finalul perioadei de sustenabilitate a proiectului (măsurată în MWh). Pentru energia electrică economisită, factorul de emisii utilizat este 0,33 tone CO2/MWh.</w:t>
      </w:r>
    </w:p>
    <w:p w14:paraId="7BC3F3AB" w14:textId="77777777" w:rsidR="000E1AB0" w:rsidRPr="00D556BF" w:rsidRDefault="000E1AB0" w:rsidP="00120792">
      <w:pPr>
        <w:spacing w:after="0" w:line="240" w:lineRule="auto"/>
        <w:jc w:val="both"/>
        <w:rPr>
          <w:rFonts w:ascii="Times New Roman" w:hAnsi="Times New Roman" w:cs="Times New Roman"/>
          <w:lang w:val="ro-RO"/>
        </w:rPr>
      </w:pPr>
    </w:p>
    <w:p w14:paraId="454FB26C" w14:textId="6EA39BA3" w:rsidR="00120792" w:rsidRPr="00D556BF" w:rsidRDefault="00120792" w:rsidP="00120792">
      <w:pPr>
        <w:spacing w:after="0" w:line="240" w:lineRule="auto"/>
        <w:jc w:val="both"/>
        <w:rPr>
          <w:rFonts w:ascii="Times New Roman" w:hAnsi="Times New Roman" w:cs="Times New Roman"/>
          <w:b/>
          <w:lang w:val="ro-RO"/>
        </w:rPr>
      </w:pPr>
      <w:r w:rsidRPr="009775D2">
        <w:rPr>
          <w:rFonts w:ascii="Times New Roman" w:hAnsi="Times New Roman" w:cs="Times New Roman"/>
          <w:b/>
          <w:lang w:val="ro-RO"/>
        </w:rPr>
        <w:t>2S….=</w:t>
      </w:r>
      <w:r w:rsidRPr="009775D2">
        <w:rPr>
          <w:rFonts w:ascii="Times New Roman" w:hAnsi="Times New Roman" w:cs="Times New Roman"/>
          <w:lang w:val="ro-RO"/>
        </w:rPr>
        <w:t xml:space="preserve"> Intensitatea energetică exprimă consumul intern brut de energie în relaţie cu economia naţională (cantitatea de energie necesară pentru producerea unei unităţi de PIB). Reprezintă consumul intern brut de energie (calculat în tone petrol echivalent - tep) raportat la PIB.</w:t>
      </w:r>
    </w:p>
    <w:p w14:paraId="1D7CB181" w14:textId="77777777" w:rsidR="00120792" w:rsidRPr="00D556BF" w:rsidRDefault="00120792" w:rsidP="00120792">
      <w:pPr>
        <w:spacing w:after="0" w:line="240" w:lineRule="auto"/>
        <w:jc w:val="both"/>
        <w:rPr>
          <w:rFonts w:ascii="Times New Roman" w:hAnsi="Times New Roman" w:cs="Times New Roman"/>
          <w:lang w:val="ro-RO"/>
        </w:rPr>
      </w:pPr>
      <w:r w:rsidRPr="00D556BF">
        <w:rPr>
          <w:rFonts w:ascii="Times New Roman" w:hAnsi="Times New Roman" w:cs="Times New Roman"/>
          <w:b/>
          <w:u w:val="single"/>
          <w:lang w:val="ro-RO"/>
        </w:rPr>
        <w:t>Formula de calcul</w:t>
      </w:r>
      <w:r w:rsidRPr="00D556BF">
        <w:rPr>
          <w:rFonts w:ascii="Times New Roman" w:hAnsi="Times New Roman" w:cs="Times New Roman"/>
          <w:lang w:val="ro-RO"/>
        </w:rPr>
        <w:t xml:space="preserve">: Se împarte consumul total energetic intern brut (CBIE) la PIB </w:t>
      </w:r>
    </w:p>
    <w:p w14:paraId="53B2544A" w14:textId="77777777" w:rsidR="00120792" w:rsidRPr="00D556BF" w:rsidRDefault="00120792" w:rsidP="00120792">
      <w:pPr>
        <w:spacing w:after="0" w:line="240" w:lineRule="auto"/>
        <w:jc w:val="both"/>
        <w:rPr>
          <w:rFonts w:ascii="Times New Roman" w:hAnsi="Times New Roman" w:cs="Times New Roman"/>
          <w:b/>
          <w:u w:val="single"/>
          <w:lang w:val="ro-RO"/>
        </w:rPr>
      </w:pPr>
      <w:r w:rsidRPr="00D556BF">
        <w:rPr>
          <w:rFonts w:ascii="Times New Roman" w:hAnsi="Times New Roman" w:cs="Times New Roman"/>
          <w:b/>
          <w:u w:val="single"/>
          <w:lang w:val="ro-RO"/>
        </w:rPr>
        <w:t>Intensitatea energeticǎ a economiei (IEE) = Sum CBIE (pentru fiecare purtǎtor de energie primarǎ)/PIB</w:t>
      </w:r>
    </w:p>
    <w:p w14:paraId="3035AAF5" w14:textId="77777777" w:rsidR="00FC78A2" w:rsidRPr="00D556BF" w:rsidRDefault="00FC78A2" w:rsidP="00FC78A2">
      <w:pPr>
        <w:spacing w:after="0" w:line="240" w:lineRule="auto"/>
        <w:jc w:val="both"/>
        <w:rPr>
          <w:rFonts w:ascii="Times New Roman" w:hAnsi="Times New Roman" w:cs="Times New Roman"/>
          <w:lang w:val="ro-RO"/>
        </w:rPr>
      </w:pPr>
    </w:p>
    <w:p w14:paraId="597246F6" w14:textId="77777777" w:rsidR="00036D2B" w:rsidRPr="00D556BF" w:rsidRDefault="00036D2B" w:rsidP="002576B0">
      <w:pPr>
        <w:widowControl w:val="0"/>
        <w:spacing w:after="0"/>
        <w:jc w:val="both"/>
        <w:rPr>
          <w:rFonts w:ascii="Times New Roman" w:hAnsi="Times New Roman" w:cs="Times New Roman"/>
          <w:lang w:val="ro-RO"/>
        </w:rPr>
      </w:pPr>
    </w:p>
    <w:p w14:paraId="101936AB" w14:textId="77777777" w:rsidR="0056014C" w:rsidRPr="00D556BF"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D556BF">
        <w:rPr>
          <w:rFonts w:ascii="Times New Roman" w:eastAsia="Calibri" w:hAnsi="Times New Roman" w:cs="Times New Roman"/>
          <w:b/>
          <w:szCs w:val="24"/>
          <w:lang w:val="ro-RO"/>
        </w:rPr>
        <w:t>Atenţie!</w:t>
      </w:r>
    </w:p>
    <w:p w14:paraId="3252F5CB" w14:textId="77777777" w:rsidR="0056014C" w:rsidRPr="00D556BF"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D556BF">
        <w:rPr>
          <w:rFonts w:ascii="Times New Roman" w:eastAsia="Calibri" w:hAnsi="Times New Roman" w:cs="Times New Roman"/>
          <w:szCs w:val="24"/>
          <w:lang w:val="ro-RO"/>
        </w:rPr>
        <w:t xml:space="preserve">Indicatorii de mediu (Anexa </w:t>
      </w:r>
      <w:r w:rsidR="001538F6" w:rsidRPr="00D556BF">
        <w:rPr>
          <w:rFonts w:ascii="Times New Roman" w:eastAsia="Calibri" w:hAnsi="Times New Roman" w:cs="Times New Roman"/>
          <w:szCs w:val="24"/>
          <w:lang w:val="ro-RO"/>
        </w:rPr>
        <w:t>7</w:t>
      </w:r>
      <w:r w:rsidRPr="00D556BF">
        <w:rPr>
          <w:rFonts w:ascii="Times New Roman" w:eastAsia="Calibri" w:hAnsi="Times New Roman" w:cs="Times New Roman"/>
          <w:szCs w:val="24"/>
          <w:lang w:val="ro-RO"/>
        </w:rPr>
        <w:t>) vor fi monitorizaţi în vederea raportării anuale a acestora</w:t>
      </w:r>
      <w:r w:rsidR="00BF5E78" w:rsidRPr="00D556BF">
        <w:rPr>
          <w:rFonts w:ascii="Times New Roman" w:eastAsia="Calibri" w:hAnsi="Times New Roman" w:cs="Times New Roman"/>
          <w:szCs w:val="24"/>
          <w:lang w:val="ro-RO"/>
        </w:rPr>
        <w:t>. Se vor monitoriza acei ind</w:t>
      </w:r>
      <w:r w:rsidR="00AF01CC" w:rsidRPr="00D556BF">
        <w:rPr>
          <w:rFonts w:ascii="Times New Roman" w:eastAsia="Calibri" w:hAnsi="Times New Roman" w:cs="Times New Roman"/>
          <w:szCs w:val="24"/>
          <w:lang w:val="ro-RO"/>
        </w:rPr>
        <w:t>i</w:t>
      </w:r>
      <w:r w:rsidR="00BF5E78" w:rsidRPr="00D556BF">
        <w:rPr>
          <w:rFonts w:ascii="Times New Roman" w:eastAsia="Calibri" w:hAnsi="Times New Roman" w:cs="Times New Roman"/>
          <w:szCs w:val="24"/>
          <w:lang w:val="ro-RO"/>
        </w:rPr>
        <w:t>catori care sunt relevanți în funcție de avizul / acordul de mediu.</w:t>
      </w:r>
      <w:r w:rsidR="00F37DD7" w:rsidRPr="00D556BF">
        <w:rPr>
          <w:rFonts w:ascii="Times New Roman" w:eastAsia="Calibri" w:hAnsi="Times New Roman" w:cs="Times New Roman"/>
          <w:szCs w:val="24"/>
          <w:lang w:val="ro-RO"/>
        </w:rPr>
        <w:t xml:space="preserve"> În</w:t>
      </w:r>
      <w:r w:rsidR="00A40F52" w:rsidRPr="00D556BF">
        <w:rPr>
          <w:rFonts w:ascii="Times New Roman" w:eastAsia="Calibri" w:hAnsi="Times New Roman" w:cs="Times New Roman"/>
          <w:szCs w:val="24"/>
          <w:lang w:val="ro-RO"/>
        </w:rPr>
        <w:t xml:space="preserve"> cazul în care autoritatea competentă de </w:t>
      </w:r>
      <w:r w:rsidR="00F37DD7" w:rsidRPr="00D556BF">
        <w:rPr>
          <w:rFonts w:ascii="Times New Roman" w:eastAsia="Calibri" w:hAnsi="Times New Roman" w:cs="Times New Roman"/>
          <w:szCs w:val="24"/>
          <w:lang w:val="ro-RO"/>
        </w:rPr>
        <w:t>mediu nu solicită nicio măsură de monitorizare, solicitantul va raporta în implementare emisiile de poluanți (echivalent CO</w:t>
      </w:r>
      <w:r w:rsidR="00F37DD7" w:rsidRPr="00D556BF">
        <w:rPr>
          <w:rFonts w:ascii="Times New Roman" w:eastAsia="Calibri" w:hAnsi="Times New Roman" w:cs="Times New Roman"/>
          <w:szCs w:val="24"/>
          <w:vertAlign w:val="subscript"/>
          <w:lang w:val="ro-RO"/>
        </w:rPr>
        <w:t>2</w:t>
      </w:r>
      <w:r w:rsidR="00F37DD7" w:rsidRPr="00D556BF">
        <w:rPr>
          <w:rFonts w:ascii="Times New Roman" w:eastAsia="Calibri" w:hAnsi="Times New Roman" w:cs="Times New Roman"/>
          <w:szCs w:val="24"/>
          <w:lang w:val="ro-RO"/>
        </w:rPr>
        <w:t>).</w:t>
      </w:r>
    </w:p>
    <w:p w14:paraId="33AC4503" w14:textId="0F72504C" w:rsidR="002576B0" w:rsidRPr="00D556BF" w:rsidRDefault="005C698A" w:rsidP="005C698A">
      <w:pPr>
        <w:widowControl w:val="0"/>
        <w:spacing w:after="0" w:line="240" w:lineRule="auto"/>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Emisiile de CO</w:t>
      </w:r>
      <w:r w:rsidRPr="00D556BF">
        <w:rPr>
          <w:rFonts w:ascii="Times New Roman" w:eastAsiaTheme="minorEastAsia" w:hAnsi="Times New Roman" w:cs="Times New Roman"/>
          <w:szCs w:val="24"/>
          <w:vertAlign w:val="subscript"/>
          <w:lang w:val="ro-RO"/>
        </w:rPr>
        <w:t>2</w:t>
      </w:r>
      <w:r w:rsidRPr="00D556BF">
        <w:rPr>
          <w:rFonts w:ascii="Times New Roman" w:eastAsiaTheme="minorEastAsia" w:hAnsi="Times New Roman" w:cs="Times New Roman"/>
          <w:szCs w:val="24"/>
          <w:lang w:val="ro-RO"/>
        </w:rPr>
        <w:t xml:space="preserve"> se vor calcula prin utilizarea factorului de emisii din Anexa VI a Regulamentului (UE) nr. 601/2012 privind monitorizarea și raportarea emisiilor de gaze cu efect de seră în conformitate cu Directiva 2003/87/CE a Parlamentului European și a Consiliului (în func</w:t>
      </w:r>
      <w:r w:rsidR="00EE297F" w:rsidRPr="00D556BF">
        <w:rPr>
          <w:rFonts w:ascii="Times New Roman" w:eastAsiaTheme="minorEastAsia" w:hAnsi="Times New Roman" w:cs="Times New Roman"/>
          <w:szCs w:val="24"/>
          <w:lang w:val="ro-RO"/>
        </w:rPr>
        <w:t>tie</w:t>
      </w:r>
      <w:r w:rsidRPr="00D556BF">
        <w:rPr>
          <w:rFonts w:ascii="Times New Roman" w:eastAsiaTheme="minorEastAsia" w:hAnsi="Times New Roman" w:cs="Times New Roman"/>
          <w:szCs w:val="24"/>
          <w:lang w:val="ro-RO"/>
        </w:rPr>
        <w:t xml:space="preserve"> de combustibilul utilizat), care se înmulțește cu energi</w:t>
      </w:r>
      <w:r w:rsidR="00EE297F" w:rsidRPr="00D556BF">
        <w:rPr>
          <w:rFonts w:ascii="Times New Roman" w:eastAsiaTheme="minorEastAsia" w:hAnsi="Times New Roman" w:cs="Times New Roman"/>
          <w:szCs w:val="24"/>
          <w:lang w:val="ro-RO"/>
        </w:rPr>
        <w:t>a</w:t>
      </w:r>
      <w:r w:rsidRPr="00D556BF">
        <w:rPr>
          <w:rFonts w:ascii="Times New Roman" w:eastAsiaTheme="minorEastAsia" w:hAnsi="Times New Roman" w:cs="Times New Roman"/>
          <w:szCs w:val="24"/>
          <w:lang w:val="ro-RO"/>
        </w:rPr>
        <w:t xml:space="preserve"> economisită propusă a se obține anual</w:t>
      </w:r>
      <w:r w:rsidR="007E6F16" w:rsidRPr="00D556BF">
        <w:rPr>
          <w:rFonts w:ascii="Times New Roman" w:eastAsiaTheme="minorEastAsia" w:hAnsi="Times New Roman" w:cs="Times New Roman"/>
          <w:szCs w:val="24"/>
          <w:lang w:val="ro-RO"/>
        </w:rPr>
        <w:t xml:space="preserve"> prin proiect</w:t>
      </w:r>
      <w:r w:rsidRPr="00D556BF">
        <w:rPr>
          <w:rFonts w:ascii="Times New Roman" w:eastAsiaTheme="minorEastAsia" w:hAnsi="Times New Roman" w:cs="Times New Roman"/>
          <w:szCs w:val="24"/>
          <w:lang w:val="ro-RO"/>
        </w:rPr>
        <w:t>, până la finalul perioadei de sustenabilitate a proiectului</w:t>
      </w:r>
      <w:r w:rsidR="007E6F16" w:rsidRPr="00D556BF">
        <w:rPr>
          <w:rFonts w:ascii="Times New Roman" w:eastAsiaTheme="minorEastAsia" w:hAnsi="Times New Roman" w:cs="Times New Roman"/>
          <w:szCs w:val="24"/>
          <w:lang w:val="ro-RO"/>
        </w:rPr>
        <w:t xml:space="preserve"> (măsurată în MWh)</w:t>
      </w:r>
      <w:r w:rsidRPr="00D556BF">
        <w:rPr>
          <w:rFonts w:ascii="Times New Roman" w:eastAsiaTheme="minorEastAsia" w:hAnsi="Times New Roman" w:cs="Times New Roman"/>
          <w:szCs w:val="24"/>
          <w:lang w:val="ro-RO"/>
        </w:rPr>
        <w:t>. Pentru energie electrică economis</w:t>
      </w:r>
      <w:r w:rsidR="00AC48C3" w:rsidRPr="00D556BF">
        <w:rPr>
          <w:rFonts w:ascii="Times New Roman" w:eastAsiaTheme="minorEastAsia" w:hAnsi="Times New Roman" w:cs="Times New Roman"/>
          <w:szCs w:val="24"/>
          <w:lang w:val="ro-RO"/>
        </w:rPr>
        <w:t>i</w:t>
      </w:r>
      <w:r w:rsidRPr="00D556BF">
        <w:rPr>
          <w:rFonts w:ascii="Times New Roman" w:eastAsiaTheme="minorEastAsia" w:hAnsi="Times New Roman" w:cs="Times New Roman"/>
          <w:szCs w:val="24"/>
          <w:lang w:val="ro-RO"/>
        </w:rPr>
        <w:t xml:space="preserve">tă, factorul de emisii utilizat este </w:t>
      </w:r>
      <w:r w:rsidR="007E6F16" w:rsidRPr="00D556BF">
        <w:rPr>
          <w:rFonts w:ascii="Times New Roman" w:eastAsiaTheme="minorEastAsia" w:hAnsi="Times New Roman" w:cs="Times New Roman"/>
          <w:szCs w:val="24"/>
          <w:lang w:val="ro-RO"/>
        </w:rPr>
        <w:t>0,33 tone CO</w:t>
      </w:r>
      <w:r w:rsidR="007E6F16" w:rsidRPr="00D556BF">
        <w:rPr>
          <w:rFonts w:ascii="Times New Roman" w:eastAsiaTheme="minorEastAsia" w:hAnsi="Times New Roman" w:cs="Times New Roman"/>
          <w:szCs w:val="24"/>
          <w:vertAlign w:val="subscript"/>
          <w:lang w:val="ro-RO"/>
        </w:rPr>
        <w:t>2</w:t>
      </w:r>
      <w:r w:rsidR="007E6F16" w:rsidRPr="00D556BF">
        <w:rPr>
          <w:rFonts w:ascii="Times New Roman" w:eastAsiaTheme="minorEastAsia" w:hAnsi="Times New Roman" w:cs="Times New Roman"/>
          <w:szCs w:val="24"/>
          <w:lang w:val="ro-RO"/>
        </w:rPr>
        <w:t>/MWh.</w:t>
      </w:r>
    </w:p>
    <w:p w14:paraId="72E05CE1" w14:textId="77777777" w:rsidR="00FF2873" w:rsidRPr="00D556BF" w:rsidRDefault="00FF2873" w:rsidP="0015537A">
      <w:pPr>
        <w:pStyle w:val="Heading3"/>
        <w:rPr>
          <w:rFonts w:eastAsiaTheme="minorEastAsia"/>
          <w:i w:val="0"/>
          <w:sz w:val="28"/>
          <w:szCs w:val="28"/>
        </w:rPr>
      </w:pPr>
      <w:bookmarkStart w:id="14" w:name="_Toc106187708"/>
      <w:r w:rsidRPr="00D556BF">
        <w:rPr>
          <w:rFonts w:eastAsiaTheme="minorEastAsia"/>
          <w:i w:val="0"/>
          <w:sz w:val="28"/>
          <w:szCs w:val="28"/>
        </w:rPr>
        <w:t>1.</w:t>
      </w:r>
      <w:r w:rsidR="005A254B" w:rsidRPr="00D556BF">
        <w:rPr>
          <w:rFonts w:eastAsiaTheme="minorEastAsia"/>
          <w:i w:val="0"/>
          <w:sz w:val="28"/>
          <w:szCs w:val="28"/>
        </w:rPr>
        <w:t>7</w:t>
      </w:r>
      <w:r w:rsidRPr="00D556BF">
        <w:rPr>
          <w:rFonts w:eastAsiaTheme="minorEastAsia"/>
          <w:i w:val="0"/>
          <w:sz w:val="28"/>
          <w:szCs w:val="28"/>
        </w:rPr>
        <w:t>. Alocare</w:t>
      </w:r>
      <w:r w:rsidR="005A254B" w:rsidRPr="00D556BF">
        <w:rPr>
          <w:rFonts w:eastAsiaTheme="minorEastAsia"/>
          <w:i w:val="0"/>
          <w:sz w:val="28"/>
          <w:szCs w:val="28"/>
        </w:rPr>
        <w:t>a stabilită pentru apelul de proiecte</w:t>
      </w:r>
      <w:bookmarkEnd w:id="14"/>
    </w:p>
    <w:p w14:paraId="245806F2" w14:textId="77777777" w:rsidR="00FF2873" w:rsidRPr="00D556BF" w:rsidRDefault="00FF2873" w:rsidP="005725DB">
      <w:pPr>
        <w:widowControl w:val="0"/>
        <w:spacing w:after="0"/>
        <w:jc w:val="both"/>
        <w:rPr>
          <w:rFonts w:ascii="Times New Roman" w:eastAsiaTheme="minorEastAsia" w:hAnsi="Times New Roman" w:cs="Times New Roman"/>
          <w:i/>
          <w:szCs w:val="24"/>
          <w:lang w:val="ro-RO"/>
        </w:rPr>
      </w:pPr>
    </w:p>
    <w:p w14:paraId="600F3845" w14:textId="2AB1599B" w:rsidR="00613D47" w:rsidRPr="00D556BF" w:rsidRDefault="00613D47" w:rsidP="00613D47">
      <w:pPr>
        <w:spacing w:after="0" w:line="240" w:lineRule="auto"/>
        <w:jc w:val="both"/>
        <w:rPr>
          <w:rFonts w:ascii="Times New Roman" w:eastAsia="Times New Roman" w:hAnsi="Times New Roman" w:cs="Times New Roman"/>
          <w:iCs/>
          <w:szCs w:val="24"/>
          <w:lang w:val="ro-RO" w:eastAsia="en-GB"/>
        </w:rPr>
      </w:pPr>
      <w:r w:rsidRPr="00D556BF">
        <w:rPr>
          <w:rFonts w:ascii="Times New Roman" w:eastAsia="Times New Roman" w:hAnsi="Times New Roman" w:cs="Times New Roman"/>
          <w:iCs/>
          <w:szCs w:val="24"/>
          <w:lang w:val="ro-RO" w:eastAsia="en-GB"/>
        </w:rPr>
        <w:t>Bugetul alocat apel</w:t>
      </w:r>
      <w:r w:rsidR="00AC48C3" w:rsidRPr="00D556BF">
        <w:rPr>
          <w:rFonts w:ascii="Times New Roman" w:eastAsia="Times New Roman" w:hAnsi="Times New Roman" w:cs="Times New Roman"/>
          <w:iCs/>
          <w:szCs w:val="24"/>
          <w:lang w:val="ro-RO" w:eastAsia="en-GB"/>
        </w:rPr>
        <w:t>ul</w:t>
      </w:r>
      <w:r w:rsidR="00BE5720" w:rsidRPr="00D556BF">
        <w:rPr>
          <w:rFonts w:ascii="Times New Roman" w:eastAsia="Times New Roman" w:hAnsi="Times New Roman" w:cs="Times New Roman"/>
          <w:iCs/>
          <w:szCs w:val="24"/>
          <w:lang w:val="ro-RO" w:eastAsia="en-GB"/>
        </w:rPr>
        <w:t xml:space="preserve">rilor </w:t>
      </w:r>
      <w:r w:rsidR="00AC48C3" w:rsidRPr="00D556BF">
        <w:rPr>
          <w:rFonts w:ascii="Times New Roman" w:eastAsia="Times New Roman" w:hAnsi="Times New Roman" w:cs="Times New Roman"/>
          <w:iCs/>
          <w:szCs w:val="24"/>
          <w:lang w:val="ro-RO" w:eastAsia="en-GB"/>
        </w:rPr>
        <w:t xml:space="preserve"> de proiecte este împărțit </w:t>
      </w:r>
      <w:r w:rsidRPr="00D556BF">
        <w:rPr>
          <w:rFonts w:ascii="Times New Roman" w:eastAsia="Times New Roman" w:hAnsi="Times New Roman" w:cs="Times New Roman"/>
          <w:iCs/>
          <w:szCs w:val="24"/>
          <w:lang w:val="ro-RO" w:eastAsia="en-GB"/>
        </w:rPr>
        <w:t>după cum urmează:</w:t>
      </w:r>
    </w:p>
    <w:p w14:paraId="42EE9E69" w14:textId="77777777" w:rsidR="00613D47" w:rsidRPr="00D556BF" w:rsidRDefault="00613D47" w:rsidP="00907CA3">
      <w:pPr>
        <w:spacing w:after="0" w:line="240" w:lineRule="auto"/>
        <w:ind w:firstLine="720"/>
        <w:jc w:val="both"/>
        <w:rPr>
          <w:rFonts w:ascii="Times New Roman" w:eastAsia="Times New Roman" w:hAnsi="Times New Roman" w:cs="Times New Roman"/>
          <w:iCs/>
          <w:szCs w:val="24"/>
          <w:lang w:val="ro-RO"/>
        </w:rPr>
      </w:pPr>
    </w:p>
    <w:tbl>
      <w:tblPr>
        <w:tblStyle w:val="TableGrid2"/>
        <w:tblW w:w="0" w:type="auto"/>
        <w:jc w:val="center"/>
        <w:tblLayout w:type="fixed"/>
        <w:tblLook w:val="04A0" w:firstRow="1" w:lastRow="0" w:firstColumn="1" w:lastColumn="0" w:noHBand="0" w:noVBand="1"/>
      </w:tblPr>
      <w:tblGrid>
        <w:gridCol w:w="4006"/>
        <w:gridCol w:w="1332"/>
        <w:gridCol w:w="2450"/>
      </w:tblGrid>
      <w:tr w:rsidR="00E966F1" w:rsidRPr="00D556BF" w14:paraId="211015F0" w14:textId="77777777" w:rsidTr="007F0A12">
        <w:trPr>
          <w:trHeight w:val="722"/>
          <w:tblHeader/>
          <w:jc w:val="center"/>
        </w:trPr>
        <w:tc>
          <w:tcPr>
            <w:tcW w:w="4006" w:type="dxa"/>
            <w:shd w:val="clear" w:color="auto" w:fill="EAF1DD" w:themeFill="accent3" w:themeFillTint="33"/>
          </w:tcPr>
          <w:p w14:paraId="573FF8D6" w14:textId="77777777" w:rsidR="00E966F1" w:rsidRPr="00D556BF" w:rsidRDefault="00E966F1" w:rsidP="007E7547">
            <w:pPr>
              <w:jc w:val="both"/>
              <w:rPr>
                <w:rFonts w:ascii="Times New Roman" w:hAnsi="Times New Roman"/>
                <w:b/>
                <w:iCs/>
                <w:sz w:val="20"/>
                <w:lang w:val="ro-RO"/>
              </w:rPr>
            </w:pPr>
            <w:r w:rsidRPr="00D556BF">
              <w:rPr>
                <w:rFonts w:ascii="Times New Roman" w:hAnsi="Times New Roman"/>
                <w:b/>
                <w:iCs/>
                <w:sz w:val="20"/>
                <w:lang w:val="ro-RO"/>
              </w:rPr>
              <w:t>Acțiune</w:t>
            </w:r>
          </w:p>
        </w:tc>
        <w:tc>
          <w:tcPr>
            <w:tcW w:w="1332" w:type="dxa"/>
            <w:shd w:val="clear" w:color="auto" w:fill="EAF1DD" w:themeFill="accent3" w:themeFillTint="33"/>
          </w:tcPr>
          <w:p w14:paraId="4C3A09A6" w14:textId="37272867" w:rsidR="00E966F1" w:rsidRPr="00D556BF" w:rsidRDefault="00E966F1" w:rsidP="00952893">
            <w:pPr>
              <w:jc w:val="center"/>
              <w:rPr>
                <w:rFonts w:ascii="Times New Roman" w:hAnsi="Times New Roman"/>
                <w:b/>
                <w:iCs/>
                <w:sz w:val="20"/>
                <w:lang w:val="ro-RO"/>
              </w:rPr>
            </w:pPr>
            <w:r w:rsidRPr="00D556BF">
              <w:rPr>
                <w:rFonts w:ascii="Times New Roman" w:hAnsi="Times New Roman"/>
                <w:b/>
                <w:iCs/>
                <w:sz w:val="20"/>
                <w:lang w:val="ro-RO"/>
              </w:rPr>
              <w:t>Alocare netă POIM (euro)</w:t>
            </w:r>
          </w:p>
        </w:tc>
        <w:tc>
          <w:tcPr>
            <w:tcW w:w="2450" w:type="dxa"/>
            <w:shd w:val="clear" w:color="auto" w:fill="EAF1DD" w:themeFill="accent3" w:themeFillTint="33"/>
          </w:tcPr>
          <w:p w14:paraId="7D78DF01" w14:textId="58AD968A" w:rsidR="00E966F1" w:rsidRPr="00D556BF" w:rsidRDefault="00E966F1" w:rsidP="00952893">
            <w:pPr>
              <w:jc w:val="both"/>
              <w:rPr>
                <w:rFonts w:ascii="Times New Roman" w:hAnsi="Times New Roman"/>
                <w:b/>
                <w:iCs/>
                <w:sz w:val="20"/>
                <w:lang w:val="ro-RO"/>
              </w:rPr>
            </w:pPr>
            <w:r w:rsidRPr="00D556BF">
              <w:rPr>
                <w:rFonts w:ascii="Times New Roman" w:hAnsi="Times New Roman"/>
                <w:b/>
                <w:iCs/>
                <w:sz w:val="20"/>
                <w:lang w:val="ro-RO"/>
              </w:rPr>
              <w:t>Buget limită contractare (euro)*</w:t>
            </w:r>
          </w:p>
        </w:tc>
      </w:tr>
      <w:tr w:rsidR="00F21A55" w:rsidRPr="00D556BF" w14:paraId="5F86115B" w14:textId="77777777" w:rsidTr="007F0A12">
        <w:trPr>
          <w:jc w:val="center"/>
        </w:trPr>
        <w:tc>
          <w:tcPr>
            <w:tcW w:w="4006" w:type="dxa"/>
          </w:tcPr>
          <w:p w14:paraId="05AD1E7B" w14:textId="049C200F" w:rsidR="00F21A55" w:rsidRPr="00D556BF" w:rsidRDefault="007F27BF" w:rsidP="00F21A55">
            <w:pPr>
              <w:jc w:val="both"/>
              <w:rPr>
                <w:rFonts w:ascii="Times New Roman" w:hAnsi="Times New Roman"/>
                <w:b/>
                <w:i/>
                <w:iCs/>
                <w:sz w:val="20"/>
                <w:lang w:val="ro-RO"/>
              </w:rPr>
            </w:pPr>
            <w:r w:rsidRPr="00D556BF">
              <w:rPr>
                <w:rFonts w:ascii="Times New Roman" w:hAnsi="Times New Roman"/>
                <w:b/>
                <w:i/>
                <w:iCs/>
                <w:sz w:val="20"/>
                <w:lang w:val="ro-RO"/>
              </w:rPr>
              <w:t>Reabilitări termice</w:t>
            </w:r>
          </w:p>
        </w:tc>
        <w:tc>
          <w:tcPr>
            <w:tcW w:w="1332" w:type="dxa"/>
            <w:vAlign w:val="center"/>
          </w:tcPr>
          <w:p w14:paraId="5D7701CA" w14:textId="196DEBAB" w:rsidR="00F21A55" w:rsidRPr="00D556BF" w:rsidRDefault="008B5210" w:rsidP="00F21A55">
            <w:pPr>
              <w:jc w:val="center"/>
              <w:rPr>
                <w:rFonts w:ascii="Times New Roman" w:hAnsi="Times New Roman"/>
                <w:iCs/>
                <w:sz w:val="20"/>
                <w:lang w:val="ro-RO"/>
              </w:rPr>
            </w:pPr>
            <w:r w:rsidRPr="00D556BF">
              <w:rPr>
                <w:rFonts w:ascii="Times New Roman" w:hAnsi="Times New Roman"/>
                <w:iCs/>
                <w:sz w:val="20"/>
                <w:lang w:val="ro-RO"/>
              </w:rPr>
              <w:t>20</w:t>
            </w:r>
            <w:r w:rsidR="00F21A55" w:rsidRPr="00D556BF">
              <w:rPr>
                <w:rFonts w:ascii="Times New Roman" w:hAnsi="Times New Roman"/>
                <w:iCs/>
                <w:sz w:val="20"/>
                <w:lang w:val="ro-RO"/>
              </w:rPr>
              <w:t>0.000.000</w:t>
            </w:r>
          </w:p>
        </w:tc>
        <w:tc>
          <w:tcPr>
            <w:tcW w:w="2450" w:type="dxa"/>
            <w:vAlign w:val="center"/>
          </w:tcPr>
          <w:p w14:paraId="398C898F" w14:textId="6D785DB5" w:rsidR="00F21A55" w:rsidRPr="00D556BF" w:rsidDel="00F7556E" w:rsidRDefault="008B5210" w:rsidP="00F21A55">
            <w:pPr>
              <w:widowControl w:val="0"/>
              <w:jc w:val="center"/>
              <w:rPr>
                <w:rFonts w:ascii="Times New Roman" w:hAnsi="Times New Roman"/>
                <w:iCs/>
                <w:sz w:val="20"/>
                <w:lang w:val="ro-RO"/>
              </w:rPr>
            </w:pPr>
            <w:r w:rsidRPr="00D556BF">
              <w:rPr>
                <w:rFonts w:ascii="Times New Roman" w:hAnsi="Times New Roman"/>
                <w:iCs/>
                <w:sz w:val="20"/>
                <w:lang w:val="ro-RO"/>
              </w:rPr>
              <w:t>20</w:t>
            </w:r>
            <w:r w:rsidR="00F21A55" w:rsidRPr="00D556BF">
              <w:rPr>
                <w:rFonts w:ascii="Times New Roman" w:hAnsi="Times New Roman"/>
                <w:iCs/>
                <w:sz w:val="20"/>
                <w:lang w:val="ro-RO"/>
              </w:rPr>
              <w:t>0.000.000</w:t>
            </w:r>
          </w:p>
        </w:tc>
      </w:tr>
      <w:tr w:rsidR="00E966F1" w:rsidRPr="00D556BF" w14:paraId="59171656" w14:textId="77777777" w:rsidTr="007F0A12">
        <w:trPr>
          <w:jc w:val="center"/>
        </w:trPr>
        <w:tc>
          <w:tcPr>
            <w:tcW w:w="4006" w:type="dxa"/>
          </w:tcPr>
          <w:p w14:paraId="0126534F" w14:textId="77777777" w:rsidR="00E966F1" w:rsidRPr="00D556BF" w:rsidRDefault="00E966F1" w:rsidP="007E7547">
            <w:pPr>
              <w:jc w:val="both"/>
              <w:rPr>
                <w:rFonts w:ascii="Times New Roman" w:hAnsi="Times New Roman"/>
                <w:b/>
                <w:i/>
                <w:iCs/>
                <w:sz w:val="20"/>
                <w:lang w:val="ro-RO"/>
              </w:rPr>
            </w:pPr>
            <w:r w:rsidRPr="00D556BF">
              <w:rPr>
                <w:rFonts w:ascii="Times New Roman" w:hAnsi="Times New Roman"/>
                <w:b/>
                <w:i/>
                <w:iCs/>
                <w:sz w:val="20"/>
                <w:lang w:val="ro-RO"/>
              </w:rPr>
              <w:t>Total</w:t>
            </w:r>
          </w:p>
        </w:tc>
        <w:tc>
          <w:tcPr>
            <w:tcW w:w="1332" w:type="dxa"/>
            <w:vAlign w:val="center"/>
          </w:tcPr>
          <w:p w14:paraId="3656BD3D" w14:textId="5C0CEBDE" w:rsidR="00E966F1" w:rsidRPr="00D556BF" w:rsidRDefault="00E52B53" w:rsidP="00497039">
            <w:pPr>
              <w:jc w:val="center"/>
              <w:rPr>
                <w:rFonts w:ascii="Times New Roman" w:hAnsi="Times New Roman"/>
                <w:iCs/>
                <w:sz w:val="20"/>
                <w:lang w:val="ro-RO"/>
              </w:rPr>
            </w:pPr>
            <w:r w:rsidRPr="00D556BF">
              <w:rPr>
                <w:rFonts w:ascii="Times New Roman" w:hAnsi="Times New Roman"/>
                <w:iCs/>
                <w:sz w:val="20"/>
                <w:lang w:val="ro-RO"/>
              </w:rPr>
              <w:t>2</w:t>
            </w:r>
            <w:r w:rsidR="00F21A55" w:rsidRPr="00D556BF">
              <w:rPr>
                <w:rFonts w:ascii="Times New Roman" w:hAnsi="Times New Roman"/>
                <w:iCs/>
                <w:sz w:val="20"/>
                <w:lang w:val="ro-RO"/>
              </w:rPr>
              <w:t>00.000</w:t>
            </w:r>
            <w:r w:rsidR="00E966F1" w:rsidRPr="00D556BF">
              <w:rPr>
                <w:rFonts w:ascii="Times New Roman" w:hAnsi="Times New Roman"/>
                <w:iCs/>
                <w:sz w:val="20"/>
                <w:lang w:val="ro-RO"/>
              </w:rPr>
              <w:t>.000</w:t>
            </w:r>
          </w:p>
        </w:tc>
        <w:tc>
          <w:tcPr>
            <w:tcW w:w="2450" w:type="dxa"/>
            <w:vAlign w:val="center"/>
          </w:tcPr>
          <w:p w14:paraId="6C8F8610" w14:textId="76C19D8E" w:rsidR="00E966F1" w:rsidRPr="00D556BF" w:rsidRDefault="00E52B53" w:rsidP="00F7556E">
            <w:pPr>
              <w:widowControl w:val="0"/>
              <w:jc w:val="center"/>
              <w:rPr>
                <w:rFonts w:ascii="Times New Roman" w:hAnsi="Times New Roman"/>
                <w:iCs/>
                <w:sz w:val="20"/>
                <w:lang w:val="ro-RO"/>
              </w:rPr>
            </w:pPr>
            <w:r w:rsidRPr="00D556BF">
              <w:rPr>
                <w:rFonts w:ascii="Times New Roman" w:hAnsi="Times New Roman"/>
                <w:iCs/>
                <w:sz w:val="20"/>
                <w:lang w:val="ro-RO"/>
              </w:rPr>
              <w:t>2</w:t>
            </w:r>
            <w:r w:rsidR="00F7556E" w:rsidRPr="00D556BF">
              <w:rPr>
                <w:rFonts w:ascii="Times New Roman" w:hAnsi="Times New Roman"/>
                <w:iCs/>
                <w:sz w:val="20"/>
                <w:lang w:val="ro-RO"/>
              </w:rPr>
              <w:t>00.000.000</w:t>
            </w:r>
          </w:p>
        </w:tc>
      </w:tr>
    </w:tbl>
    <w:p w14:paraId="2FDB938C" w14:textId="2F210424" w:rsidR="00E814BB" w:rsidRPr="00D556BF" w:rsidRDefault="00E814BB" w:rsidP="0056014C">
      <w:pPr>
        <w:spacing w:after="0" w:line="240" w:lineRule="auto"/>
        <w:jc w:val="both"/>
        <w:rPr>
          <w:rFonts w:ascii="Times New Roman" w:eastAsia="Calibri" w:hAnsi="Times New Roman" w:cs="Times New Roman"/>
          <w:i/>
          <w:iCs/>
          <w:sz w:val="20"/>
          <w:szCs w:val="20"/>
          <w:lang w:val="ro-RO"/>
        </w:rPr>
      </w:pPr>
      <w:r w:rsidRPr="00D556BF">
        <w:rPr>
          <w:rFonts w:ascii="Times New Roman" w:eastAsia="Calibri" w:hAnsi="Times New Roman" w:cs="Times New Roman"/>
          <w:i/>
          <w:iCs/>
          <w:sz w:val="20"/>
          <w:szCs w:val="20"/>
          <w:lang w:val="ro-RO"/>
        </w:rPr>
        <w:t>Bugetul apelului reflect</w:t>
      </w:r>
      <w:r w:rsidRPr="00D556BF">
        <w:rPr>
          <w:rFonts w:ascii="Times New Roman" w:eastAsia="Calibri" w:hAnsi="Times New Roman" w:cs="Times New Roman" w:hint="eastAsia"/>
          <w:i/>
          <w:iCs/>
          <w:sz w:val="20"/>
          <w:szCs w:val="20"/>
          <w:lang w:val="ro-RO"/>
        </w:rPr>
        <w:t>ă</w:t>
      </w:r>
      <w:r w:rsidRPr="00D556BF">
        <w:rPr>
          <w:rFonts w:ascii="Times New Roman" w:eastAsia="Calibri" w:hAnsi="Times New Roman" w:cs="Times New Roman"/>
          <w:i/>
          <w:iCs/>
          <w:sz w:val="20"/>
          <w:szCs w:val="20"/>
          <w:lang w:val="ro-RO"/>
        </w:rPr>
        <w:t xml:space="preserve"> sumele alocate prin POIM, la care s-au ad</w:t>
      </w:r>
      <w:r w:rsidRPr="00D556BF">
        <w:rPr>
          <w:rFonts w:ascii="Times New Roman" w:eastAsia="Calibri" w:hAnsi="Times New Roman" w:cs="Times New Roman" w:hint="eastAsia"/>
          <w:i/>
          <w:iCs/>
          <w:sz w:val="20"/>
          <w:szCs w:val="20"/>
          <w:lang w:val="ro-RO"/>
        </w:rPr>
        <w:t>ă</w:t>
      </w:r>
      <w:r w:rsidRPr="00D556BF">
        <w:rPr>
          <w:rFonts w:ascii="Times New Roman" w:eastAsia="Calibri" w:hAnsi="Times New Roman" w:cs="Times New Roman"/>
          <w:i/>
          <w:iCs/>
          <w:sz w:val="20"/>
          <w:szCs w:val="20"/>
          <w:lang w:val="ro-RO"/>
        </w:rPr>
        <w:t>ugat sume din supracontractare, conform art. 12 din Ordonanța de urgenț</w:t>
      </w:r>
      <w:r w:rsidRPr="00D556BF">
        <w:rPr>
          <w:rFonts w:ascii="Times New Roman" w:eastAsia="Calibri" w:hAnsi="Times New Roman" w:cs="Times New Roman" w:hint="eastAsia"/>
          <w:i/>
          <w:iCs/>
          <w:sz w:val="20"/>
          <w:szCs w:val="20"/>
          <w:lang w:val="ro-RO"/>
        </w:rPr>
        <w:t>ă</w:t>
      </w:r>
      <w:r w:rsidRPr="00D556BF">
        <w:rPr>
          <w:rFonts w:ascii="Times New Roman" w:eastAsia="Calibri" w:hAnsi="Times New Roman" w:cs="Times New Roman"/>
          <w:i/>
          <w:iCs/>
          <w:sz w:val="20"/>
          <w:szCs w:val="20"/>
          <w:lang w:val="ro-RO"/>
        </w:rPr>
        <w:t xml:space="preserve"> a Guvernului nr. 40/2015 privind gestionarea financiar</w:t>
      </w:r>
      <w:r w:rsidRPr="00D556BF">
        <w:rPr>
          <w:rFonts w:ascii="Times New Roman" w:eastAsia="Calibri" w:hAnsi="Times New Roman" w:cs="Times New Roman" w:hint="eastAsia"/>
          <w:i/>
          <w:iCs/>
          <w:sz w:val="20"/>
          <w:szCs w:val="20"/>
          <w:lang w:val="ro-RO"/>
        </w:rPr>
        <w:t>ă</w:t>
      </w:r>
      <w:r w:rsidRPr="00D556BF">
        <w:rPr>
          <w:rFonts w:ascii="Times New Roman" w:eastAsia="Calibri" w:hAnsi="Times New Roman" w:cs="Times New Roman"/>
          <w:i/>
          <w:iCs/>
          <w:sz w:val="20"/>
          <w:szCs w:val="20"/>
          <w:lang w:val="ro-RO"/>
        </w:rPr>
        <w:t xml:space="preserve"> a fondurilor europene pentru perioada de programare 2014-2020, cu modific</w:t>
      </w:r>
      <w:r w:rsidRPr="00D556BF">
        <w:rPr>
          <w:rFonts w:ascii="Times New Roman" w:eastAsia="Calibri" w:hAnsi="Times New Roman" w:cs="Times New Roman" w:hint="eastAsia"/>
          <w:i/>
          <w:iCs/>
          <w:sz w:val="20"/>
          <w:szCs w:val="20"/>
          <w:lang w:val="ro-RO"/>
        </w:rPr>
        <w:t>ă</w:t>
      </w:r>
      <w:r w:rsidRPr="00D556BF">
        <w:rPr>
          <w:rFonts w:ascii="Times New Roman" w:eastAsia="Calibri" w:hAnsi="Times New Roman" w:cs="Times New Roman"/>
          <w:i/>
          <w:iCs/>
          <w:sz w:val="20"/>
          <w:szCs w:val="20"/>
          <w:lang w:val="ro-RO"/>
        </w:rPr>
        <w:t>rile și complet</w:t>
      </w:r>
      <w:r w:rsidRPr="00D556BF">
        <w:rPr>
          <w:rFonts w:ascii="Times New Roman" w:eastAsia="Calibri" w:hAnsi="Times New Roman" w:cs="Times New Roman" w:hint="eastAsia"/>
          <w:i/>
          <w:iCs/>
          <w:sz w:val="20"/>
          <w:szCs w:val="20"/>
          <w:lang w:val="ro-RO"/>
        </w:rPr>
        <w:t>ă</w:t>
      </w:r>
      <w:r w:rsidRPr="00D556BF">
        <w:rPr>
          <w:rFonts w:ascii="Times New Roman" w:eastAsia="Calibri" w:hAnsi="Times New Roman" w:cs="Times New Roman"/>
          <w:i/>
          <w:iCs/>
          <w:sz w:val="20"/>
          <w:szCs w:val="20"/>
          <w:lang w:val="ro-RO"/>
        </w:rPr>
        <w:t>rile ulterioare.</w:t>
      </w:r>
    </w:p>
    <w:p w14:paraId="3AC8358C" w14:textId="338BBE83" w:rsidR="00F41AB7" w:rsidRPr="00D556BF" w:rsidRDefault="00E814BB" w:rsidP="00D83114">
      <w:pPr>
        <w:widowControl w:val="0"/>
        <w:spacing w:after="0"/>
        <w:jc w:val="both"/>
        <w:rPr>
          <w:rFonts w:ascii="Times New Roman" w:eastAsiaTheme="minorEastAsia" w:hAnsi="Times New Roman" w:cs="Times New Roman"/>
          <w:szCs w:val="24"/>
          <w:lang w:val="ro-RO"/>
        </w:rPr>
      </w:pPr>
      <w:r w:rsidRPr="00D556BF">
        <w:rPr>
          <w:rFonts w:ascii="Times New Roman" w:eastAsia="Calibri" w:hAnsi="Times New Roman" w:cs="Times New Roman"/>
          <w:i/>
          <w:iCs/>
          <w:sz w:val="20"/>
          <w:szCs w:val="20"/>
          <w:lang w:val="ro-RO"/>
        </w:rPr>
        <w:t xml:space="preserve">În conformitate cu prevederile </w:t>
      </w:r>
      <w:r w:rsidR="00E52B53" w:rsidRPr="00D556BF">
        <w:rPr>
          <w:rFonts w:ascii="Times New Roman" w:eastAsia="Calibri" w:hAnsi="Times New Roman" w:cs="Times New Roman"/>
          <w:i/>
          <w:iCs/>
          <w:sz w:val="20"/>
          <w:szCs w:val="20"/>
          <w:lang w:val="ro-RO"/>
        </w:rPr>
        <w:t xml:space="preserve">Schemei de ajutor de stat, </w:t>
      </w:r>
      <w:r w:rsidRPr="00D556BF">
        <w:rPr>
          <w:rFonts w:ascii="Times New Roman" w:eastAsia="Calibri" w:hAnsi="Times New Roman" w:cs="Times New Roman"/>
          <w:i/>
          <w:iCs/>
          <w:sz w:val="20"/>
          <w:szCs w:val="20"/>
          <w:lang w:val="ro-RO"/>
        </w:rPr>
        <w:t xml:space="preserve">AM POIM </w:t>
      </w:r>
      <w:r w:rsidR="00E52B53" w:rsidRPr="00D556BF">
        <w:rPr>
          <w:rFonts w:ascii="Times New Roman" w:eastAsia="Calibri" w:hAnsi="Times New Roman" w:cs="Times New Roman"/>
          <w:i/>
          <w:iCs/>
          <w:sz w:val="20"/>
          <w:szCs w:val="20"/>
          <w:lang w:val="ro-RO"/>
        </w:rPr>
        <w:t>semnează</w:t>
      </w:r>
      <w:r w:rsidRPr="00D556BF">
        <w:rPr>
          <w:rFonts w:ascii="Times New Roman" w:eastAsia="Calibri" w:hAnsi="Times New Roman" w:cs="Times New Roman"/>
          <w:i/>
          <w:iCs/>
          <w:sz w:val="20"/>
          <w:szCs w:val="20"/>
          <w:lang w:val="ro-RO"/>
        </w:rPr>
        <w:t xml:space="preserve"> contracte de finanțare în valoare de 100.000.000 euro</w:t>
      </w:r>
      <w:r w:rsidR="00E52B53" w:rsidRPr="00D556BF">
        <w:rPr>
          <w:rFonts w:ascii="Times New Roman" w:eastAsia="Calibri" w:hAnsi="Times New Roman" w:cs="Times New Roman"/>
          <w:i/>
          <w:iCs/>
          <w:sz w:val="20"/>
          <w:szCs w:val="20"/>
          <w:lang w:val="ro-RO"/>
        </w:rPr>
        <w:t xml:space="preserve"> în 2022, respectiv 100.000.000 în 2023</w:t>
      </w:r>
      <w:r w:rsidRPr="00D556BF">
        <w:rPr>
          <w:rFonts w:ascii="Times New Roman" w:eastAsia="Calibri" w:hAnsi="Times New Roman" w:cs="Times New Roman"/>
          <w:i/>
          <w:iCs/>
          <w:sz w:val="20"/>
          <w:szCs w:val="20"/>
          <w:lang w:val="ro-RO"/>
        </w:rPr>
        <w:t xml:space="preserve">. Sumele neutilizate </w:t>
      </w:r>
      <w:r w:rsidRPr="00D556BF">
        <w:rPr>
          <w:rFonts w:ascii="Times New Roman" w:eastAsia="Calibri" w:hAnsi="Times New Roman" w:cs="Times New Roman" w:hint="eastAsia"/>
          <w:i/>
          <w:iCs/>
          <w:sz w:val="20"/>
          <w:szCs w:val="20"/>
          <w:lang w:val="ro-RO"/>
        </w:rPr>
        <w:t>î</w:t>
      </w:r>
      <w:r w:rsidRPr="00D556BF">
        <w:rPr>
          <w:rFonts w:ascii="Times New Roman" w:eastAsia="Calibri" w:hAnsi="Times New Roman" w:cs="Times New Roman"/>
          <w:i/>
          <w:iCs/>
          <w:sz w:val="20"/>
          <w:szCs w:val="20"/>
          <w:lang w:val="ro-RO"/>
        </w:rPr>
        <w:t>n 2022 vor fi reportate pentru anul 2023. Dac</w:t>
      </w:r>
      <w:r w:rsidRPr="00D556BF">
        <w:rPr>
          <w:rFonts w:ascii="Times New Roman" w:eastAsia="Calibri" w:hAnsi="Times New Roman" w:cs="Times New Roman" w:hint="eastAsia"/>
          <w:i/>
          <w:iCs/>
          <w:sz w:val="20"/>
          <w:szCs w:val="20"/>
          <w:lang w:val="ro-RO"/>
        </w:rPr>
        <w:t>ă</w:t>
      </w:r>
      <w:r w:rsidRPr="00D556BF">
        <w:rPr>
          <w:rFonts w:ascii="Times New Roman" w:eastAsia="Calibri" w:hAnsi="Times New Roman" w:cs="Times New Roman"/>
          <w:i/>
          <w:iCs/>
          <w:sz w:val="20"/>
          <w:szCs w:val="20"/>
          <w:lang w:val="ro-RO"/>
        </w:rPr>
        <w:t xml:space="preserve"> proiectele depuse permit utilizarea sumelor din anul 2023, bugetul este utilizat </w:t>
      </w:r>
      <w:r w:rsidRPr="00D556BF">
        <w:rPr>
          <w:rFonts w:ascii="Times New Roman" w:eastAsia="Calibri" w:hAnsi="Times New Roman" w:cs="Times New Roman" w:hint="eastAsia"/>
          <w:i/>
          <w:iCs/>
          <w:sz w:val="20"/>
          <w:szCs w:val="20"/>
          <w:lang w:val="ro-RO"/>
        </w:rPr>
        <w:t>î</w:t>
      </w:r>
      <w:r w:rsidRPr="00D556BF">
        <w:rPr>
          <w:rFonts w:ascii="Times New Roman" w:eastAsia="Calibri" w:hAnsi="Times New Roman" w:cs="Times New Roman"/>
          <w:i/>
          <w:iCs/>
          <w:sz w:val="20"/>
          <w:szCs w:val="20"/>
          <w:lang w:val="ro-RO"/>
        </w:rPr>
        <w:t xml:space="preserve">n avans, dar nu mai mult de 150 milioane de euro/an. </w:t>
      </w:r>
      <w:r w:rsidR="00E52B53" w:rsidRPr="00D556BF">
        <w:rPr>
          <w:rFonts w:ascii="Times New Roman" w:eastAsia="Calibri" w:hAnsi="Times New Roman" w:cs="Times New Roman"/>
          <w:i/>
          <w:iCs/>
          <w:sz w:val="20"/>
          <w:szCs w:val="20"/>
          <w:lang w:val="ro-RO"/>
        </w:rPr>
        <w:t>Potrivit Schemei de ajutor de stat, AM POIM semnează contractele de finanțare până la 28.02.2023</w:t>
      </w:r>
    </w:p>
    <w:p w14:paraId="6934E884" w14:textId="77777777" w:rsidR="006100D1" w:rsidRPr="00D556BF" w:rsidRDefault="006100D1" w:rsidP="0015537A">
      <w:pPr>
        <w:pStyle w:val="Heading3"/>
        <w:rPr>
          <w:rFonts w:eastAsiaTheme="minorEastAsia"/>
          <w:i w:val="0"/>
          <w:sz w:val="28"/>
          <w:szCs w:val="28"/>
        </w:rPr>
      </w:pPr>
      <w:bookmarkStart w:id="15" w:name="_Toc106187709"/>
      <w:r w:rsidRPr="00D556BF">
        <w:rPr>
          <w:rFonts w:eastAsiaTheme="minorEastAsia"/>
          <w:i w:val="0"/>
          <w:sz w:val="28"/>
          <w:szCs w:val="28"/>
        </w:rPr>
        <w:t>1.8. Valoarea minimă şi maximă a proiectului, rata de cofinanţare</w:t>
      </w:r>
      <w:bookmarkEnd w:id="15"/>
    </w:p>
    <w:p w14:paraId="2DC908F7" w14:textId="77777777" w:rsidR="00231166" w:rsidRPr="00D556BF" w:rsidRDefault="00231166" w:rsidP="00D83114">
      <w:pPr>
        <w:widowControl w:val="0"/>
        <w:spacing w:after="0"/>
        <w:jc w:val="both"/>
        <w:rPr>
          <w:rFonts w:ascii="Times New Roman" w:eastAsiaTheme="minorEastAsia" w:hAnsi="Times New Roman" w:cs="Times New Roman"/>
          <w:szCs w:val="24"/>
          <w:lang w:val="ro-RO"/>
        </w:rPr>
      </w:pPr>
    </w:p>
    <w:p w14:paraId="3B4281D3" w14:textId="26C81FC2" w:rsidR="0018643E" w:rsidRPr="00D556BF" w:rsidRDefault="006100D1" w:rsidP="006100D1">
      <w:pPr>
        <w:spacing w:before="120" w:after="0" w:line="240" w:lineRule="auto"/>
        <w:jc w:val="both"/>
        <w:rPr>
          <w:rFonts w:ascii="Times New Roman" w:eastAsia="Times New Roman" w:hAnsi="Times New Roman" w:cs="Times New Roman"/>
          <w:szCs w:val="24"/>
          <w:lang w:val="ro-RO"/>
        </w:rPr>
      </w:pPr>
      <w:r w:rsidRPr="00D556BF">
        <w:rPr>
          <w:rFonts w:ascii="Times New Roman" w:hAnsi="Times New Roman" w:cs="Times New Roman"/>
          <w:szCs w:val="24"/>
          <w:lang w:val="ro-RO"/>
        </w:rPr>
        <w:lastRenderedPageBreak/>
        <w:t xml:space="preserve">Pentru proiectele finanţate prin </w:t>
      </w:r>
      <w:r w:rsidRPr="00D556BF">
        <w:rPr>
          <w:rFonts w:ascii="Times New Roman" w:eastAsiaTheme="minorEastAsia" w:hAnsi="Times New Roman" w:cs="Times New Roman"/>
          <w:i/>
          <w:szCs w:val="24"/>
          <w:lang w:val="ro-RO"/>
        </w:rPr>
        <w:t xml:space="preserve">Obiectivul specific </w:t>
      </w:r>
      <w:r w:rsidR="006D01F8" w:rsidRPr="00D556BF">
        <w:rPr>
          <w:rFonts w:ascii="Times New Roman" w:eastAsiaTheme="minorEastAsia" w:hAnsi="Times New Roman" w:cs="Times New Roman"/>
          <w:i/>
          <w:szCs w:val="24"/>
          <w:lang w:val="ro-RO"/>
        </w:rPr>
        <w:t>11</w:t>
      </w:r>
      <w:r w:rsidRPr="00D556BF">
        <w:rPr>
          <w:rFonts w:ascii="Times New Roman" w:eastAsiaTheme="minorEastAsia" w:hAnsi="Times New Roman" w:cs="Times New Roman"/>
          <w:i/>
          <w:szCs w:val="24"/>
          <w:lang w:val="ro-RO"/>
        </w:rPr>
        <w:t>.</w:t>
      </w:r>
      <w:r w:rsidR="006D01F8" w:rsidRPr="00D556BF">
        <w:rPr>
          <w:rFonts w:ascii="Times New Roman" w:eastAsiaTheme="minorEastAsia" w:hAnsi="Times New Roman" w:cs="Times New Roman"/>
          <w:i/>
          <w:szCs w:val="24"/>
          <w:lang w:val="ro-RO"/>
        </w:rPr>
        <w:t>1</w:t>
      </w:r>
      <w:r w:rsidR="0018643E" w:rsidRPr="00D556BF">
        <w:rPr>
          <w:rFonts w:ascii="Times New Roman" w:eastAsiaTheme="minorEastAsia" w:hAnsi="Times New Roman" w:cs="Times New Roman"/>
          <w:i/>
          <w:szCs w:val="24"/>
          <w:lang w:val="ro-RO"/>
        </w:rPr>
        <w:t xml:space="preserve">, </w:t>
      </w:r>
      <w:r w:rsidR="00A11F14" w:rsidRPr="00D556BF">
        <w:rPr>
          <w:rFonts w:ascii="Times New Roman" w:eastAsiaTheme="minorEastAsia" w:hAnsi="Times New Roman" w:cs="Times New Roman"/>
          <w:szCs w:val="24"/>
          <w:lang w:val="ro-RO"/>
        </w:rPr>
        <w:t>după caz,</w:t>
      </w:r>
      <w:r w:rsidR="00075309" w:rsidRPr="00D556BF">
        <w:rPr>
          <w:rFonts w:ascii="Times New Roman" w:eastAsiaTheme="minorEastAsia" w:hAnsi="Times New Roman" w:cs="Times New Roman"/>
          <w:i/>
          <w:szCs w:val="24"/>
          <w:lang w:val="ro-RO"/>
        </w:rPr>
        <w:t xml:space="preserve"> </w:t>
      </w:r>
      <w:r w:rsidRPr="00D556BF">
        <w:rPr>
          <w:rFonts w:ascii="Times New Roman" w:eastAsia="Times New Roman" w:hAnsi="Times New Roman" w:cs="Times New Roman"/>
          <w:szCs w:val="24"/>
          <w:lang w:val="ro-RO"/>
        </w:rPr>
        <w:t xml:space="preserve">se asigură finanţarea </w:t>
      </w:r>
      <w:r w:rsidR="003112F8" w:rsidRPr="00D556BF">
        <w:rPr>
          <w:rFonts w:ascii="Times New Roman" w:eastAsia="Times New Roman" w:hAnsi="Times New Roman" w:cs="Times New Roman"/>
          <w:szCs w:val="24"/>
          <w:lang w:val="ro-RO"/>
        </w:rPr>
        <w:t>după cum urmează:</w:t>
      </w:r>
    </w:p>
    <w:p w14:paraId="60C8844C" w14:textId="77F0DA43" w:rsidR="0018643E" w:rsidRPr="00D556BF" w:rsidRDefault="003112F8" w:rsidP="006100D1">
      <w:pPr>
        <w:spacing w:before="120" w:after="0" w:line="240" w:lineRule="auto"/>
        <w:jc w:val="both"/>
        <w:rPr>
          <w:rFonts w:ascii="Times New Roman" w:eastAsia="Times New Roman" w:hAnsi="Times New Roman" w:cs="Times New Roman"/>
          <w:szCs w:val="24"/>
          <w:lang w:val="ro-RO"/>
        </w:rPr>
      </w:pPr>
      <w:r w:rsidRPr="00D556BF">
        <w:rPr>
          <w:rFonts w:ascii="Times New Roman" w:eastAsia="Times New Roman" w:hAnsi="Times New Roman" w:cs="Times New Roman"/>
          <w:szCs w:val="24"/>
          <w:lang w:val="ro-RO"/>
        </w:rPr>
        <w:t>În cazul proiectelor finanțate</w:t>
      </w:r>
      <w:r w:rsidR="0018643E" w:rsidRPr="00D556BF">
        <w:rPr>
          <w:rFonts w:ascii="Times New Roman" w:eastAsia="Times New Roman" w:hAnsi="Times New Roman" w:cs="Times New Roman"/>
          <w:szCs w:val="24"/>
          <w:lang w:val="ro-RO"/>
        </w:rPr>
        <w:t xml:space="preserve"> în cadrul Obiectivului specific </w:t>
      </w:r>
      <w:r w:rsidR="006D01F8" w:rsidRPr="00D556BF">
        <w:rPr>
          <w:rFonts w:ascii="Times New Roman" w:eastAsia="Times New Roman" w:hAnsi="Times New Roman" w:cs="Times New Roman"/>
          <w:szCs w:val="24"/>
          <w:lang w:val="ro-RO"/>
        </w:rPr>
        <w:t>11</w:t>
      </w:r>
      <w:r w:rsidR="0018643E" w:rsidRPr="00D556BF">
        <w:rPr>
          <w:rFonts w:ascii="Times New Roman" w:eastAsia="Times New Roman" w:hAnsi="Times New Roman" w:cs="Times New Roman"/>
          <w:szCs w:val="24"/>
          <w:lang w:val="ro-RO"/>
        </w:rPr>
        <w:t>.</w:t>
      </w:r>
      <w:r w:rsidR="006D01F8" w:rsidRPr="00D556BF">
        <w:rPr>
          <w:rFonts w:ascii="Times New Roman" w:eastAsia="Times New Roman" w:hAnsi="Times New Roman" w:cs="Times New Roman"/>
          <w:szCs w:val="24"/>
          <w:lang w:val="ro-RO"/>
        </w:rPr>
        <w:t>1</w:t>
      </w:r>
      <w:r w:rsidR="0018643E" w:rsidRPr="00D556BF">
        <w:rPr>
          <w:rFonts w:ascii="Times New Roman" w:eastAsia="Times New Roman" w:hAnsi="Times New Roman" w:cs="Times New Roman"/>
          <w:szCs w:val="24"/>
          <w:lang w:val="ro-RO"/>
        </w:rPr>
        <w:t>:</w:t>
      </w:r>
    </w:p>
    <w:p w14:paraId="35100EC7" w14:textId="77777777" w:rsidR="006100D1" w:rsidRPr="00D556BF" w:rsidRDefault="006100D1" w:rsidP="006100D1">
      <w:pPr>
        <w:spacing w:after="0" w:line="240" w:lineRule="auto"/>
        <w:jc w:val="both"/>
        <w:rPr>
          <w:rFonts w:ascii="Times New Roman" w:eastAsia="Times New Roman" w:hAnsi="Times New Roman" w:cs="Times New Roman"/>
          <w:szCs w:val="24"/>
          <w:lang w:val="ro-RO"/>
        </w:rPr>
      </w:pPr>
    </w:p>
    <w:tbl>
      <w:tblPr>
        <w:tblW w:w="9820" w:type="dxa"/>
        <w:jc w:val="center"/>
        <w:shd w:val="clear" w:color="auto" w:fill="FFFFFF"/>
        <w:tblLayout w:type="fixed"/>
        <w:tblLook w:val="0000" w:firstRow="0" w:lastRow="0" w:firstColumn="0" w:lastColumn="0" w:noHBand="0" w:noVBand="0"/>
      </w:tblPr>
      <w:tblGrid>
        <w:gridCol w:w="4645"/>
        <w:gridCol w:w="5175"/>
      </w:tblGrid>
      <w:tr w:rsidR="00785D00" w:rsidRPr="00D556BF" w14:paraId="65343304" w14:textId="77777777" w:rsidTr="00E227FA">
        <w:trPr>
          <w:cantSplit/>
          <w:trHeight w:val="32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413B8EA" w14:textId="77777777" w:rsidR="00785D00" w:rsidRPr="00D556BF" w:rsidRDefault="00785D00" w:rsidP="00785D00">
            <w:pPr>
              <w:spacing w:after="0" w:line="240" w:lineRule="auto"/>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 xml:space="preserve">Valoarea maximă a finanţării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A9D3EE" w14:textId="131885B4" w:rsidR="00785D00" w:rsidRPr="00D556BF" w:rsidRDefault="00391A8F" w:rsidP="00497039">
            <w:pPr>
              <w:spacing w:after="0" w:line="240" w:lineRule="auto"/>
              <w:ind w:left="133"/>
              <w:jc w:val="both"/>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65</w:t>
            </w:r>
            <w:r w:rsidR="00785D00" w:rsidRPr="00D556BF">
              <w:rPr>
                <w:rFonts w:ascii="Times New Roman" w:eastAsia="Times New Roman" w:hAnsi="Times New Roman" w:cs="Times New Roman"/>
                <w:b/>
                <w:szCs w:val="24"/>
                <w:lang w:val="ro-RO"/>
              </w:rPr>
              <w:t xml:space="preserve">% (85% </w:t>
            </w:r>
            <w:r w:rsidR="00497039" w:rsidRPr="00D556BF">
              <w:rPr>
                <w:rFonts w:ascii="Times New Roman" w:eastAsia="Times New Roman" w:hAnsi="Times New Roman" w:cs="Times New Roman"/>
                <w:b/>
                <w:szCs w:val="24"/>
                <w:lang w:val="ro-RO"/>
              </w:rPr>
              <w:t>FC</w:t>
            </w:r>
            <w:r w:rsidR="00785D00" w:rsidRPr="00D556BF">
              <w:rPr>
                <w:rFonts w:ascii="Times New Roman" w:eastAsia="Times New Roman" w:hAnsi="Times New Roman" w:cs="Times New Roman"/>
                <w:b/>
                <w:szCs w:val="24"/>
                <w:lang w:val="ro-RO"/>
              </w:rPr>
              <w:t xml:space="preserve"> + 15% buget de stat) </w:t>
            </w:r>
          </w:p>
        </w:tc>
      </w:tr>
      <w:tr w:rsidR="00785D00" w:rsidRPr="00D556BF" w14:paraId="323180FD" w14:textId="77777777" w:rsidTr="00E227FA">
        <w:trPr>
          <w:cantSplit/>
          <w:trHeight w:val="427"/>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E960D54" w14:textId="77777777" w:rsidR="00785D00" w:rsidRPr="00D556BF" w:rsidRDefault="00785D00" w:rsidP="00785D00">
            <w:pPr>
              <w:spacing w:after="0" w:line="240" w:lineRule="auto"/>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 xml:space="preserve">Contribuţia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8A0011" w14:textId="2ECE0343" w:rsidR="00785D00" w:rsidRPr="00D556BF" w:rsidRDefault="00391A8F" w:rsidP="00785D00">
            <w:pPr>
              <w:spacing w:after="0" w:line="240" w:lineRule="auto"/>
              <w:ind w:left="133"/>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35</w:t>
            </w:r>
            <w:r w:rsidR="00785D00" w:rsidRPr="00D556BF">
              <w:rPr>
                <w:rFonts w:ascii="Times New Roman" w:eastAsia="Times New Roman" w:hAnsi="Times New Roman" w:cs="Times New Roman"/>
                <w:b/>
                <w:szCs w:val="24"/>
                <w:lang w:val="ro-RO"/>
              </w:rPr>
              <w:t xml:space="preserve">% </w:t>
            </w:r>
          </w:p>
        </w:tc>
      </w:tr>
      <w:tr w:rsidR="00785D00" w:rsidRPr="00D556BF" w14:paraId="72AF6114" w14:textId="77777777" w:rsidTr="00E227FA">
        <w:trPr>
          <w:cantSplit/>
          <w:trHeight w:val="404"/>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302E4AA5" w14:textId="0C4EB057" w:rsidR="00785D00" w:rsidRPr="00D556BF" w:rsidRDefault="00785D00" w:rsidP="006D01F8">
            <w:pPr>
              <w:spacing w:after="0" w:line="240" w:lineRule="auto"/>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Contribuţia comunitară (</w:t>
            </w:r>
            <w:r w:rsidR="006D01F8" w:rsidRPr="00D556BF">
              <w:rPr>
                <w:rFonts w:ascii="Times New Roman" w:eastAsia="Times New Roman" w:hAnsi="Times New Roman" w:cs="Times New Roman"/>
                <w:b/>
                <w:szCs w:val="24"/>
                <w:lang w:val="ro-RO"/>
              </w:rPr>
              <w:t>FC</w:t>
            </w:r>
            <w:r w:rsidRPr="00D556BF">
              <w:rPr>
                <w:rFonts w:ascii="Times New Roman" w:eastAsia="Times New Roman" w:hAnsi="Times New Roman" w:cs="Times New Roman"/>
                <w:b/>
                <w:szCs w:val="24"/>
                <w:lang w:val="ro-RO"/>
              </w:rPr>
              <w:t>) la finanţarea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AF26285" w14:textId="77777777" w:rsidR="00785D00" w:rsidRPr="00D556BF" w:rsidRDefault="00785D00" w:rsidP="00785D00">
            <w:pPr>
              <w:spacing w:after="0" w:line="240" w:lineRule="auto"/>
              <w:ind w:left="133"/>
              <w:jc w:val="both"/>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 xml:space="preserve">85% </w:t>
            </w:r>
          </w:p>
          <w:p w14:paraId="3FBA8C91" w14:textId="77777777" w:rsidR="00785D00" w:rsidRPr="00D556BF" w:rsidRDefault="00785D00" w:rsidP="00785D00">
            <w:pPr>
              <w:spacing w:after="0" w:line="240" w:lineRule="auto"/>
              <w:ind w:left="133"/>
              <w:jc w:val="both"/>
              <w:rPr>
                <w:rFonts w:ascii="Times New Roman" w:eastAsia="Times New Roman" w:hAnsi="Times New Roman" w:cs="Times New Roman"/>
                <w:b/>
                <w:szCs w:val="24"/>
                <w:lang w:val="ro-RO"/>
              </w:rPr>
            </w:pPr>
          </w:p>
        </w:tc>
      </w:tr>
      <w:tr w:rsidR="00785D00" w:rsidRPr="00D556BF" w14:paraId="34E6F874" w14:textId="77777777" w:rsidTr="00E227FA">
        <w:trPr>
          <w:cantSplit/>
          <w:trHeight w:val="463"/>
          <w:jc w:val="center"/>
        </w:trPr>
        <w:tc>
          <w:tcPr>
            <w:tcW w:w="464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4D2C2444" w14:textId="77777777" w:rsidR="00785D00" w:rsidRPr="00D556BF" w:rsidRDefault="00785D00" w:rsidP="00785D00">
            <w:pPr>
              <w:spacing w:after="0" w:line="240" w:lineRule="auto"/>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Contribuţie publică naţională la finanţarea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178230A" w14:textId="77777777" w:rsidR="00785D00" w:rsidRPr="00D556BF" w:rsidRDefault="00785D00" w:rsidP="00785D00">
            <w:pPr>
              <w:spacing w:after="0" w:line="240" w:lineRule="auto"/>
              <w:ind w:left="133"/>
              <w:jc w:val="both"/>
              <w:rPr>
                <w:rFonts w:ascii="Times New Roman" w:eastAsia="Times New Roman" w:hAnsi="Times New Roman" w:cs="Times New Roman"/>
                <w:b/>
                <w:szCs w:val="24"/>
                <w:lang w:val="ro-RO"/>
              </w:rPr>
            </w:pPr>
            <w:r w:rsidRPr="00D556BF">
              <w:rPr>
                <w:rFonts w:ascii="Times New Roman" w:eastAsia="Times New Roman" w:hAnsi="Times New Roman" w:cs="Times New Roman"/>
                <w:b/>
                <w:szCs w:val="24"/>
                <w:lang w:val="ro-RO"/>
              </w:rPr>
              <w:t xml:space="preserve">15%  </w:t>
            </w:r>
          </w:p>
          <w:p w14:paraId="68E50468" w14:textId="77777777" w:rsidR="00785D00" w:rsidRPr="00D556BF" w:rsidRDefault="00785D00" w:rsidP="00785D00">
            <w:pPr>
              <w:spacing w:after="0" w:line="240" w:lineRule="auto"/>
              <w:ind w:left="133"/>
              <w:jc w:val="both"/>
              <w:rPr>
                <w:rFonts w:ascii="Times New Roman" w:eastAsia="Times New Roman" w:hAnsi="Times New Roman" w:cs="Times New Roman"/>
                <w:b/>
                <w:szCs w:val="24"/>
                <w:lang w:val="ro-RO"/>
              </w:rPr>
            </w:pPr>
          </w:p>
        </w:tc>
      </w:tr>
    </w:tbl>
    <w:p w14:paraId="66FB70A5" w14:textId="706E4851" w:rsidR="00E5577F" w:rsidRPr="00D556BF" w:rsidRDefault="00E5577F" w:rsidP="00D83114">
      <w:pPr>
        <w:widowControl w:val="0"/>
        <w:spacing w:after="0"/>
        <w:jc w:val="both"/>
        <w:rPr>
          <w:rFonts w:ascii="Times New Roman" w:eastAsiaTheme="minorEastAsia" w:hAnsi="Times New Roman" w:cs="Times New Roman"/>
          <w:szCs w:val="24"/>
          <w:lang w:val="ro-RO"/>
        </w:rPr>
      </w:pPr>
    </w:p>
    <w:p w14:paraId="656FFE13" w14:textId="06613E0D" w:rsidR="00C436E0" w:rsidRPr="00D556BF" w:rsidRDefault="00C436E0" w:rsidP="00EE6F84">
      <w:pPr>
        <w:spacing w:after="0" w:line="240" w:lineRule="auto"/>
        <w:jc w:val="both"/>
        <w:rPr>
          <w:rFonts w:ascii="Times New Roman" w:eastAsia="Calibri" w:hAnsi="Times New Roman" w:cs="Times New Roman"/>
          <w:bCs/>
          <w:szCs w:val="24"/>
          <w:lang w:val="ro-RO"/>
        </w:rPr>
      </w:pPr>
      <w:bookmarkStart w:id="16" w:name="_Hlk503461470"/>
      <w:r w:rsidRPr="00D556BF">
        <w:rPr>
          <w:rFonts w:ascii="Times New Roman" w:eastAsia="Calibri" w:hAnsi="Times New Roman" w:cs="Times New Roman"/>
          <w:bCs/>
          <w:szCs w:val="24"/>
          <w:lang w:val="ro-RO"/>
        </w:rPr>
        <w:t xml:space="preserve">Valoarea </w:t>
      </w:r>
      <w:r w:rsidR="006D01F8" w:rsidRPr="00D556BF">
        <w:rPr>
          <w:rFonts w:ascii="Times New Roman" w:eastAsia="Calibri" w:hAnsi="Times New Roman" w:cs="Times New Roman"/>
          <w:bCs/>
          <w:szCs w:val="24"/>
          <w:lang w:val="ro-RO"/>
        </w:rPr>
        <w:t>minima</w:t>
      </w:r>
      <w:r w:rsidRPr="00D556BF">
        <w:rPr>
          <w:rFonts w:ascii="Times New Roman" w:eastAsia="Calibri" w:hAnsi="Times New Roman" w:cs="Times New Roman"/>
          <w:bCs/>
          <w:szCs w:val="24"/>
          <w:lang w:val="ro-RO"/>
        </w:rPr>
        <w:t xml:space="preserve"> eligibil</w:t>
      </w:r>
      <w:r w:rsidR="00F34DB3" w:rsidRPr="00D556BF">
        <w:rPr>
          <w:rFonts w:ascii="Times New Roman" w:eastAsia="Calibri" w:hAnsi="Times New Roman" w:cs="Times New Roman"/>
          <w:bCs/>
          <w:szCs w:val="24"/>
          <w:lang w:val="ro-RO"/>
        </w:rPr>
        <w:t>ă</w:t>
      </w:r>
      <w:r w:rsidRPr="00D556BF">
        <w:rPr>
          <w:rFonts w:ascii="Times New Roman" w:eastAsia="Calibri" w:hAnsi="Times New Roman" w:cs="Times New Roman"/>
          <w:bCs/>
          <w:szCs w:val="24"/>
          <w:lang w:val="ro-RO"/>
        </w:rPr>
        <w:t xml:space="preserve"> a finanţării ne</w:t>
      </w:r>
      <w:r w:rsidR="00EE6F84" w:rsidRPr="00D556BF">
        <w:rPr>
          <w:rFonts w:ascii="Times New Roman" w:eastAsia="Calibri" w:hAnsi="Times New Roman" w:cs="Times New Roman"/>
          <w:bCs/>
          <w:szCs w:val="24"/>
          <w:lang w:val="ro-RO"/>
        </w:rPr>
        <w:t>rambursabile acordate pentru o î</w:t>
      </w:r>
      <w:r w:rsidRPr="00D556BF">
        <w:rPr>
          <w:rFonts w:ascii="Times New Roman" w:eastAsia="Calibri" w:hAnsi="Times New Roman" w:cs="Times New Roman"/>
          <w:bCs/>
          <w:szCs w:val="24"/>
          <w:lang w:val="ro-RO"/>
        </w:rPr>
        <w:t>ntreprindere</w:t>
      </w:r>
      <w:r w:rsidR="000E2E4F" w:rsidRPr="00D556BF">
        <w:rPr>
          <w:rFonts w:ascii="Times New Roman" w:eastAsia="Calibri" w:hAnsi="Times New Roman" w:cs="Times New Roman"/>
          <w:bCs/>
          <w:szCs w:val="24"/>
          <w:lang w:val="ro-RO"/>
        </w:rPr>
        <w:t xml:space="preserve"> unică</w:t>
      </w:r>
      <w:r w:rsidRPr="00D556BF">
        <w:rPr>
          <w:rFonts w:ascii="Times New Roman" w:eastAsia="Calibri" w:hAnsi="Times New Roman" w:cs="Times New Roman"/>
          <w:bCs/>
          <w:szCs w:val="24"/>
          <w:lang w:val="ro-RO"/>
        </w:rPr>
        <w:t xml:space="preserve"> (indiferent de tipul acesteia</w:t>
      </w:r>
      <w:r w:rsidR="00B42A01" w:rsidRPr="00D556BF">
        <w:rPr>
          <w:rFonts w:ascii="Times New Roman" w:eastAsia="Calibri" w:hAnsi="Times New Roman" w:cs="Times New Roman"/>
          <w:bCs/>
          <w:szCs w:val="24"/>
          <w:lang w:val="ro-RO"/>
        </w:rPr>
        <w:t xml:space="preserve"> </w:t>
      </w:r>
      <w:r w:rsidRPr="00D556BF">
        <w:rPr>
          <w:rFonts w:ascii="Times New Roman" w:eastAsia="Calibri" w:hAnsi="Times New Roman" w:cs="Times New Roman"/>
          <w:bCs/>
          <w:szCs w:val="24"/>
          <w:lang w:val="ro-RO"/>
        </w:rPr>
        <w:t xml:space="preserve">- </w:t>
      </w:r>
      <w:r w:rsidR="00145CDA" w:rsidRPr="00D556BF">
        <w:rPr>
          <w:rFonts w:ascii="Times New Roman" w:eastAsia="Calibri" w:hAnsi="Times New Roman" w:cs="Times New Roman"/>
          <w:bCs/>
          <w:szCs w:val="24"/>
          <w:lang w:val="ro-RO"/>
        </w:rPr>
        <w:t>mică</w:t>
      </w:r>
      <w:r w:rsidRPr="00D556BF">
        <w:rPr>
          <w:rFonts w:ascii="Times New Roman" w:eastAsia="Calibri" w:hAnsi="Times New Roman" w:cs="Times New Roman"/>
          <w:bCs/>
          <w:szCs w:val="24"/>
          <w:lang w:val="ro-RO"/>
        </w:rPr>
        <w:t>, m</w:t>
      </w:r>
      <w:r w:rsidR="00EE6F84" w:rsidRPr="00D556BF">
        <w:rPr>
          <w:rFonts w:ascii="Times New Roman" w:eastAsia="Calibri" w:hAnsi="Times New Roman" w:cs="Times New Roman"/>
          <w:bCs/>
          <w:szCs w:val="24"/>
          <w:lang w:val="ro-RO"/>
        </w:rPr>
        <w:t xml:space="preserve">ijlocie sau mare) </w:t>
      </w:r>
      <w:r w:rsidR="006D01F8" w:rsidRPr="00D556BF">
        <w:rPr>
          <w:rFonts w:ascii="Times New Roman" w:eastAsia="Calibri" w:hAnsi="Times New Roman" w:cs="Times New Roman"/>
          <w:bCs/>
          <w:szCs w:val="24"/>
          <w:lang w:val="ro-RO"/>
        </w:rPr>
        <w:t>este de</w:t>
      </w:r>
      <w:r w:rsidRPr="00D556BF">
        <w:rPr>
          <w:rFonts w:ascii="Times New Roman" w:eastAsia="Calibri" w:hAnsi="Times New Roman" w:cs="Times New Roman"/>
          <w:bCs/>
          <w:szCs w:val="24"/>
          <w:lang w:val="ro-RO"/>
        </w:rPr>
        <w:t xml:space="preserve"> </w:t>
      </w:r>
      <w:r w:rsidR="006D01F8" w:rsidRPr="00D556BF">
        <w:rPr>
          <w:rFonts w:ascii="Times New Roman" w:eastAsia="Calibri" w:hAnsi="Times New Roman" w:cs="Times New Roman"/>
          <w:b/>
          <w:bCs/>
          <w:szCs w:val="24"/>
          <w:lang w:val="ro-RO"/>
        </w:rPr>
        <w:t>5</w:t>
      </w:r>
      <w:r w:rsidRPr="00D556BF">
        <w:rPr>
          <w:rFonts w:ascii="Times New Roman" w:eastAsia="Calibri" w:hAnsi="Times New Roman" w:cs="Times New Roman"/>
          <w:b/>
          <w:bCs/>
          <w:szCs w:val="24"/>
          <w:lang w:val="ro-RO"/>
        </w:rPr>
        <w:t>0.000 euro,</w:t>
      </w:r>
      <w:r w:rsidR="006D01F8" w:rsidRPr="00D556BF">
        <w:rPr>
          <w:rFonts w:ascii="Times New Roman" w:eastAsia="Calibri" w:hAnsi="Times New Roman" w:cs="Times New Roman"/>
          <w:bCs/>
          <w:szCs w:val="24"/>
          <w:lang w:val="ro-RO"/>
        </w:rPr>
        <w:t xml:space="preserve"> iar valoarea </w:t>
      </w:r>
      <w:r w:rsidR="001C3734" w:rsidRPr="00D556BF">
        <w:rPr>
          <w:rFonts w:ascii="Times New Roman" w:eastAsia="Calibri" w:hAnsi="Times New Roman" w:cs="Times New Roman"/>
          <w:bCs/>
          <w:szCs w:val="24"/>
          <w:lang w:val="ro-RO"/>
        </w:rPr>
        <w:t>maximă</w:t>
      </w:r>
      <w:r w:rsidR="006D01F8" w:rsidRPr="00D556BF">
        <w:rPr>
          <w:lang w:val="ro-RO"/>
        </w:rPr>
        <w:t xml:space="preserve"> </w:t>
      </w:r>
      <w:r w:rsidR="006D01F8" w:rsidRPr="00D556BF">
        <w:rPr>
          <w:rFonts w:ascii="Times New Roman" w:eastAsia="Calibri" w:hAnsi="Times New Roman" w:cs="Times New Roman"/>
          <w:bCs/>
          <w:szCs w:val="24"/>
          <w:lang w:val="ro-RO"/>
        </w:rPr>
        <w:t xml:space="preserve">eligibilă a finanţării nerambursabile acordate nu poate depăși </w:t>
      </w:r>
      <w:r w:rsidR="005A728C" w:rsidRPr="00D556BF">
        <w:rPr>
          <w:rFonts w:ascii="Times New Roman" w:eastAsia="Calibri" w:hAnsi="Times New Roman" w:cs="Times New Roman"/>
          <w:b/>
          <w:bCs/>
          <w:szCs w:val="24"/>
          <w:lang w:val="ro-RO"/>
        </w:rPr>
        <w:t>5</w:t>
      </w:r>
      <w:r w:rsidR="006D01F8" w:rsidRPr="00D556BF">
        <w:rPr>
          <w:rFonts w:ascii="Times New Roman" w:eastAsia="Calibri" w:hAnsi="Times New Roman" w:cs="Times New Roman"/>
          <w:b/>
          <w:bCs/>
          <w:szCs w:val="24"/>
          <w:lang w:val="ro-RO"/>
        </w:rPr>
        <w:t>00.000 euro,</w:t>
      </w:r>
      <w:r w:rsidR="006D01F8" w:rsidRPr="00D556BF">
        <w:rPr>
          <w:rFonts w:ascii="Times New Roman" w:eastAsia="Calibri" w:hAnsi="Times New Roman" w:cs="Times New Roman"/>
          <w:bCs/>
          <w:szCs w:val="24"/>
          <w:lang w:val="ro-RO"/>
        </w:rPr>
        <w:t xml:space="preserve"> echivalentul în lei calculat la cursul </w:t>
      </w:r>
      <w:r w:rsidR="00391A8F" w:rsidRPr="00D556BF">
        <w:rPr>
          <w:rFonts w:ascii="Times New Roman" w:eastAsia="Calibri" w:hAnsi="Times New Roman" w:cs="Times New Roman"/>
          <w:bCs/>
          <w:szCs w:val="24"/>
          <w:lang w:val="ro-RO"/>
        </w:rPr>
        <w:t>1 euro=4,95 lei, conform Schemei de ajutor de stat</w:t>
      </w:r>
    </w:p>
    <w:p w14:paraId="1472FD17" w14:textId="77777777" w:rsidR="008E140B" w:rsidRPr="00D556BF" w:rsidRDefault="008E140B" w:rsidP="00EE6F84">
      <w:pPr>
        <w:spacing w:after="0" w:line="240" w:lineRule="auto"/>
        <w:jc w:val="both"/>
        <w:rPr>
          <w:rFonts w:ascii="Times New Roman" w:eastAsia="Calibri" w:hAnsi="Times New Roman" w:cs="Times New Roman"/>
          <w:bCs/>
          <w:szCs w:val="24"/>
          <w:lang w:val="ro-RO"/>
        </w:rPr>
      </w:pPr>
    </w:p>
    <w:p w14:paraId="3AA4B312" w14:textId="19DDE6AD" w:rsidR="004A2526" w:rsidRPr="00D556BF" w:rsidRDefault="008E140B" w:rsidP="00852235">
      <w:pPr>
        <w:spacing w:after="0" w:line="240" w:lineRule="auto"/>
        <w:jc w:val="both"/>
        <w:rPr>
          <w:rFonts w:ascii="Times New Roman" w:eastAsia="Calibri" w:hAnsi="Times New Roman" w:cs="Times New Roman"/>
          <w:bCs/>
          <w:szCs w:val="24"/>
          <w:lang w:val="ro-RO"/>
        </w:rPr>
      </w:pPr>
      <w:r w:rsidRPr="00D556BF">
        <w:rPr>
          <w:rFonts w:ascii="Times New Roman" w:eastAsia="Calibri" w:hAnsi="Times New Roman" w:cs="Times New Roman"/>
          <w:bCs/>
          <w:szCs w:val="24"/>
          <w:lang w:val="ro-RO"/>
        </w:rPr>
        <w:t>Valoarea proi</w:t>
      </w:r>
      <w:r w:rsidR="006D01F8" w:rsidRPr="00D556BF">
        <w:rPr>
          <w:rFonts w:ascii="Times New Roman" w:eastAsia="Calibri" w:hAnsi="Times New Roman" w:cs="Times New Roman"/>
          <w:bCs/>
          <w:szCs w:val="24"/>
          <w:lang w:val="ro-RO"/>
        </w:rPr>
        <w:t xml:space="preserve">ectului nu trebuie limitată la </w:t>
      </w:r>
      <w:r w:rsidR="005A728C" w:rsidRPr="00D556BF">
        <w:rPr>
          <w:rFonts w:ascii="Times New Roman" w:eastAsia="Calibri" w:hAnsi="Times New Roman" w:cs="Times New Roman"/>
          <w:bCs/>
          <w:szCs w:val="24"/>
          <w:lang w:val="ro-RO"/>
        </w:rPr>
        <w:t>500</w:t>
      </w:r>
      <w:r w:rsidRPr="00D556BF">
        <w:rPr>
          <w:rFonts w:ascii="Times New Roman" w:eastAsia="Calibri" w:hAnsi="Times New Roman" w:cs="Times New Roman"/>
          <w:bCs/>
          <w:szCs w:val="24"/>
          <w:lang w:val="ro-RO"/>
        </w:rPr>
        <w:t xml:space="preserve">.000 euro, solicitantul având posibilitatea de a-și asuma o valoarea mai mare prin intermediul costurilor </w:t>
      </w:r>
      <w:r w:rsidR="00CD5144" w:rsidRPr="00D556BF">
        <w:rPr>
          <w:rFonts w:ascii="Times New Roman" w:eastAsia="Calibri" w:hAnsi="Times New Roman" w:cs="Times New Roman"/>
          <w:bCs/>
          <w:szCs w:val="24"/>
          <w:lang w:val="ro-RO"/>
        </w:rPr>
        <w:t>ne</w:t>
      </w:r>
      <w:r w:rsidRPr="00D556BF">
        <w:rPr>
          <w:rFonts w:ascii="Times New Roman" w:eastAsia="Calibri" w:hAnsi="Times New Roman" w:cs="Times New Roman"/>
          <w:bCs/>
          <w:szCs w:val="24"/>
          <w:lang w:val="ro-RO"/>
        </w:rPr>
        <w:t>eligibile.</w:t>
      </w:r>
      <w:bookmarkEnd w:id="16"/>
    </w:p>
    <w:p w14:paraId="70E72D0C" w14:textId="534FECCC" w:rsidR="000356BF" w:rsidRPr="00D556BF" w:rsidRDefault="000356BF" w:rsidP="00852235">
      <w:pPr>
        <w:spacing w:after="0" w:line="240" w:lineRule="auto"/>
        <w:jc w:val="both"/>
        <w:rPr>
          <w:rFonts w:ascii="Times New Roman" w:eastAsia="Calibri" w:hAnsi="Times New Roman" w:cs="Times New Roman"/>
          <w:bCs/>
          <w:szCs w:val="24"/>
          <w:lang w:val="ro-RO"/>
        </w:rPr>
      </w:pPr>
    </w:p>
    <w:tbl>
      <w:tblPr>
        <w:tblStyle w:val="TableGrid2"/>
        <w:tblW w:w="0" w:type="auto"/>
        <w:jc w:val="center"/>
        <w:tblLayout w:type="fixed"/>
        <w:tblLook w:val="04A0" w:firstRow="1" w:lastRow="0" w:firstColumn="1" w:lastColumn="0" w:noHBand="0" w:noVBand="1"/>
      </w:tblPr>
      <w:tblGrid>
        <w:gridCol w:w="4862"/>
        <w:gridCol w:w="1512"/>
        <w:gridCol w:w="2270"/>
      </w:tblGrid>
      <w:tr w:rsidR="000356BF" w:rsidRPr="00D556BF" w14:paraId="108B32DA" w14:textId="77777777" w:rsidTr="00D556BF">
        <w:trPr>
          <w:trHeight w:val="722"/>
          <w:tblHeader/>
          <w:jc w:val="center"/>
        </w:trPr>
        <w:tc>
          <w:tcPr>
            <w:tcW w:w="4862" w:type="dxa"/>
            <w:shd w:val="clear" w:color="auto" w:fill="EAF1DD" w:themeFill="accent3" w:themeFillTint="33"/>
          </w:tcPr>
          <w:p w14:paraId="24F958A3" w14:textId="77777777" w:rsidR="000356BF" w:rsidRPr="00D556BF" w:rsidRDefault="000356BF" w:rsidP="000356BF">
            <w:pPr>
              <w:jc w:val="both"/>
              <w:rPr>
                <w:rFonts w:ascii="Times New Roman" w:eastAsia="Calibri" w:hAnsi="Times New Roman"/>
                <w:b/>
                <w:bCs/>
                <w:iCs/>
                <w:szCs w:val="24"/>
                <w:lang w:val="ro-RO"/>
              </w:rPr>
            </w:pPr>
            <w:r w:rsidRPr="00D556BF">
              <w:rPr>
                <w:rFonts w:ascii="Times New Roman" w:eastAsia="Calibri" w:hAnsi="Times New Roman"/>
                <w:b/>
                <w:bCs/>
                <w:iCs/>
                <w:szCs w:val="24"/>
                <w:lang w:val="ro-RO"/>
              </w:rPr>
              <w:t>Acțiune</w:t>
            </w:r>
          </w:p>
        </w:tc>
        <w:tc>
          <w:tcPr>
            <w:tcW w:w="1512" w:type="dxa"/>
            <w:shd w:val="clear" w:color="auto" w:fill="EAF1DD" w:themeFill="accent3" w:themeFillTint="33"/>
          </w:tcPr>
          <w:p w14:paraId="0CCA3996" w14:textId="0F8F801C" w:rsidR="000356BF" w:rsidRPr="00D556BF" w:rsidRDefault="000356BF" w:rsidP="00CD7EC8">
            <w:pPr>
              <w:jc w:val="both"/>
              <w:rPr>
                <w:rFonts w:ascii="Times New Roman" w:eastAsia="Calibri" w:hAnsi="Times New Roman"/>
                <w:b/>
                <w:bCs/>
                <w:iCs/>
                <w:szCs w:val="24"/>
                <w:lang w:val="ro-RO"/>
              </w:rPr>
            </w:pPr>
            <w:r w:rsidRPr="00D556BF">
              <w:rPr>
                <w:rFonts w:ascii="Times New Roman" w:eastAsia="Calibri" w:hAnsi="Times New Roman"/>
                <w:b/>
                <w:bCs/>
                <w:iCs/>
                <w:szCs w:val="24"/>
                <w:lang w:val="ro-RO"/>
              </w:rPr>
              <w:t>Schemă ajutor de stat</w:t>
            </w:r>
          </w:p>
        </w:tc>
        <w:tc>
          <w:tcPr>
            <w:tcW w:w="2270" w:type="dxa"/>
            <w:shd w:val="clear" w:color="auto" w:fill="EAF1DD" w:themeFill="accent3" w:themeFillTint="33"/>
          </w:tcPr>
          <w:p w14:paraId="6B828CC8" w14:textId="77777777" w:rsidR="00044B3F" w:rsidRPr="00D556BF" w:rsidRDefault="000356BF" w:rsidP="000356BF">
            <w:pPr>
              <w:jc w:val="both"/>
              <w:rPr>
                <w:rFonts w:ascii="Times New Roman" w:eastAsia="Calibri" w:hAnsi="Times New Roman"/>
                <w:b/>
                <w:bCs/>
                <w:iCs/>
                <w:szCs w:val="24"/>
                <w:lang w:val="ro-RO"/>
              </w:rPr>
            </w:pPr>
            <w:r w:rsidRPr="00D556BF">
              <w:rPr>
                <w:rFonts w:ascii="Times New Roman" w:eastAsia="Calibri" w:hAnsi="Times New Roman"/>
                <w:b/>
                <w:bCs/>
                <w:iCs/>
                <w:szCs w:val="24"/>
                <w:lang w:val="ro-RO"/>
              </w:rPr>
              <w:t>Valoare finațare</w:t>
            </w:r>
          </w:p>
          <w:p w14:paraId="450FF733" w14:textId="61D3C097" w:rsidR="00044B3F" w:rsidRPr="00D556BF" w:rsidRDefault="00044B3F" w:rsidP="000356BF">
            <w:pPr>
              <w:jc w:val="both"/>
              <w:rPr>
                <w:rFonts w:ascii="Times New Roman" w:eastAsia="Calibri" w:hAnsi="Times New Roman"/>
                <w:b/>
                <w:bCs/>
                <w:iCs/>
                <w:szCs w:val="24"/>
                <w:lang w:val="ro-RO"/>
              </w:rPr>
            </w:pPr>
            <w:r w:rsidRPr="00D556BF">
              <w:rPr>
                <w:rFonts w:ascii="Times New Roman" w:eastAsia="Calibri" w:hAnsi="Times New Roman"/>
                <w:b/>
                <w:bCs/>
                <w:iCs/>
                <w:szCs w:val="24"/>
                <w:lang w:val="ro-RO"/>
              </w:rPr>
              <w:t>Euro</w:t>
            </w:r>
          </w:p>
        </w:tc>
      </w:tr>
      <w:tr w:rsidR="00044B3F" w:rsidRPr="00D556BF" w:rsidDel="00F7556E" w14:paraId="1029C557" w14:textId="77777777" w:rsidTr="008D3E77">
        <w:trPr>
          <w:jc w:val="center"/>
        </w:trPr>
        <w:tc>
          <w:tcPr>
            <w:tcW w:w="4862" w:type="dxa"/>
          </w:tcPr>
          <w:p w14:paraId="472A8812" w14:textId="77777777" w:rsidR="00044B3F" w:rsidRPr="00D556BF" w:rsidRDefault="00044B3F" w:rsidP="000356BF">
            <w:pPr>
              <w:jc w:val="both"/>
              <w:rPr>
                <w:rFonts w:ascii="Times New Roman" w:eastAsia="Calibri" w:hAnsi="Times New Roman"/>
                <w:b/>
                <w:bCs/>
                <w:i/>
                <w:iCs/>
                <w:szCs w:val="24"/>
                <w:lang w:val="ro-RO"/>
              </w:rPr>
            </w:pPr>
            <w:r w:rsidRPr="00D556BF">
              <w:rPr>
                <w:rFonts w:ascii="Times New Roman" w:eastAsia="Calibri" w:hAnsi="Times New Roman"/>
                <w:b/>
                <w:bCs/>
                <w:i/>
                <w:iCs/>
                <w:szCs w:val="24"/>
                <w:lang w:val="ro-RO"/>
              </w:rPr>
              <w:t>Reabilitări termice</w:t>
            </w:r>
          </w:p>
        </w:tc>
        <w:tc>
          <w:tcPr>
            <w:tcW w:w="1512" w:type="dxa"/>
            <w:vAlign w:val="center"/>
          </w:tcPr>
          <w:p w14:paraId="45B30131" w14:textId="2868D4E2" w:rsidR="00044B3F" w:rsidRPr="00D556BF" w:rsidRDefault="008D3E77" w:rsidP="000356BF">
            <w:pPr>
              <w:jc w:val="both"/>
              <w:rPr>
                <w:rFonts w:ascii="Times New Roman" w:eastAsia="Calibri" w:hAnsi="Times New Roman"/>
                <w:bCs/>
                <w:iCs/>
                <w:szCs w:val="24"/>
                <w:lang w:val="ro-RO"/>
              </w:rPr>
            </w:pPr>
            <w:r w:rsidRPr="00D556BF">
              <w:rPr>
                <w:rFonts w:ascii="Times New Roman" w:eastAsia="Calibri" w:hAnsi="Times New Roman"/>
                <w:bCs/>
                <w:iCs/>
                <w:szCs w:val="24"/>
                <w:lang w:val="ro-RO"/>
              </w:rPr>
              <w:t>OM.....</w:t>
            </w:r>
          </w:p>
        </w:tc>
        <w:tc>
          <w:tcPr>
            <w:tcW w:w="2270" w:type="dxa"/>
            <w:vAlign w:val="center"/>
          </w:tcPr>
          <w:p w14:paraId="6729F2A2" w14:textId="77777777" w:rsidR="00044B3F" w:rsidRPr="00D556BF" w:rsidRDefault="00044B3F" w:rsidP="000356BF">
            <w:pPr>
              <w:jc w:val="both"/>
              <w:rPr>
                <w:rFonts w:ascii="Times New Roman" w:eastAsia="Calibri" w:hAnsi="Times New Roman"/>
                <w:bCs/>
                <w:iCs/>
                <w:szCs w:val="24"/>
                <w:lang w:val="ro-RO"/>
              </w:rPr>
            </w:pPr>
            <w:r w:rsidRPr="00D556BF">
              <w:rPr>
                <w:rFonts w:ascii="Times New Roman" w:eastAsia="Calibri" w:hAnsi="Times New Roman"/>
                <w:bCs/>
                <w:iCs/>
                <w:szCs w:val="24"/>
                <w:lang w:val="ro-RO"/>
              </w:rPr>
              <w:t xml:space="preserve">Minim 50.000 </w:t>
            </w:r>
          </w:p>
          <w:p w14:paraId="0024C7B8" w14:textId="171B8C33" w:rsidR="00044B3F" w:rsidRPr="00D556BF" w:rsidDel="00F7556E" w:rsidRDefault="00044B3F" w:rsidP="000356BF">
            <w:pPr>
              <w:jc w:val="both"/>
              <w:rPr>
                <w:rFonts w:ascii="Times New Roman" w:eastAsia="Calibri" w:hAnsi="Times New Roman"/>
                <w:bCs/>
                <w:iCs/>
                <w:szCs w:val="24"/>
                <w:lang w:val="ro-RO"/>
              </w:rPr>
            </w:pPr>
            <w:r w:rsidRPr="00D556BF">
              <w:rPr>
                <w:rFonts w:ascii="Times New Roman" w:eastAsia="Calibri" w:hAnsi="Times New Roman"/>
                <w:bCs/>
                <w:iCs/>
                <w:szCs w:val="24"/>
                <w:lang w:val="ro-RO"/>
              </w:rPr>
              <w:t>Maxim 500.000</w:t>
            </w:r>
          </w:p>
          <w:p w14:paraId="7F4188CB" w14:textId="22EA1F1A" w:rsidR="00044B3F" w:rsidRPr="00D556BF" w:rsidDel="00F7556E" w:rsidRDefault="00044B3F" w:rsidP="000356BF">
            <w:pPr>
              <w:jc w:val="both"/>
              <w:rPr>
                <w:rFonts w:ascii="Times New Roman" w:eastAsia="Calibri" w:hAnsi="Times New Roman"/>
                <w:bCs/>
                <w:iCs/>
                <w:szCs w:val="24"/>
                <w:lang w:val="ro-RO"/>
              </w:rPr>
            </w:pPr>
          </w:p>
        </w:tc>
      </w:tr>
    </w:tbl>
    <w:p w14:paraId="3C3C2FF8" w14:textId="77777777" w:rsidR="000356BF" w:rsidRPr="00D556BF" w:rsidRDefault="000356BF" w:rsidP="00852235">
      <w:pPr>
        <w:spacing w:after="0" w:line="240" w:lineRule="auto"/>
        <w:jc w:val="both"/>
        <w:rPr>
          <w:rFonts w:ascii="Times New Roman" w:eastAsia="Calibri" w:hAnsi="Times New Roman" w:cs="Times New Roman"/>
          <w:bCs/>
          <w:szCs w:val="24"/>
          <w:lang w:val="ro-RO"/>
        </w:rPr>
      </w:pPr>
    </w:p>
    <w:p w14:paraId="5B769F37" w14:textId="44A4980C" w:rsidR="00C436E0" w:rsidRPr="00D556BF" w:rsidRDefault="008B1022" w:rsidP="0015537A">
      <w:pPr>
        <w:pStyle w:val="Heading3"/>
        <w:rPr>
          <w:rFonts w:eastAsiaTheme="minorEastAsia"/>
          <w:i w:val="0"/>
          <w:sz w:val="28"/>
          <w:szCs w:val="28"/>
        </w:rPr>
      </w:pPr>
      <w:bookmarkStart w:id="17" w:name="_Toc446945687"/>
      <w:bookmarkStart w:id="18" w:name="_Toc106187710"/>
      <w:r w:rsidRPr="00D556BF">
        <w:rPr>
          <w:rFonts w:eastAsiaTheme="minorEastAsia"/>
          <w:i w:val="0"/>
          <w:sz w:val="28"/>
          <w:szCs w:val="28"/>
        </w:rPr>
        <w:t>1</w:t>
      </w:r>
      <w:r w:rsidR="00C436E0" w:rsidRPr="00D556BF">
        <w:rPr>
          <w:rFonts w:eastAsiaTheme="minorEastAsia"/>
          <w:i w:val="0"/>
          <w:sz w:val="28"/>
          <w:szCs w:val="28"/>
        </w:rPr>
        <w:t>.</w:t>
      </w:r>
      <w:r w:rsidRPr="00D556BF">
        <w:rPr>
          <w:rFonts w:eastAsiaTheme="minorEastAsia"/>
          <w:i w:val="0"/>
          <w:sz w:val="28"/>
          <w:szCs w:val="28"/>
        </w:rPr>
        <w:t>9</w:t>
      </w:r>
      <w:r w:rsidR="00C436E0" w:rsidRPr="00D556BF">
        <w:rPr>
          <w:rFonts w:eastAsiaTheme="minorEastAsia"/>
          <w:i w:val="0"/>
          <w:sz w:val="28"/>
          <w:szCs w:val="28"/>
        </w:rPr>
        <w:t xml:space="preserve">. Ajutor de </w:t>
      </w:r>
      <w:bookmarkEnd w:id="17"/>
      <w:r w:rsidR="006D01F8" w:rsidRPr="00D556BF">
        <w:rPr>
          <w:rFonts w:eastAsiaTheme="minorEastAsia"/>
          <w:i w:val="0"/>
          <w:sz w:val="28"/>
          <w:szCs w:val="28"/>
        </w:rPr>
        <w:t>stat</w:t>
      </w:r>
      <w:bookmarkEnd w:id="18"/>
    </w:p>
    <w:p w14:paraId="70C6ED79" w14:textId="77777777" w:rsidR="00C436E0" w:rsidRPr="00D556BF" w:rsidRDefault="00C436E0" w:rsidP="00EE6F84">
      <w:pPr>
        <w:spacing w:after="0" w:line="240" w:lineRule="auto"/>
        <w:jc w:val="both"/>
        <w:rPr>
          <w:rFonts w:ascii="Times New Roman" w:hAnsi="Times New Roman" w:cs="Times New Roman"/>
          <w:szCs w:val="24"/>
          <w:lang w:val="ro-RO"/>
        </w:rPr>
      </w:pPr>
    </w:p>
    <w:p w14:paraId="1A913BC3" w14:textId="3D0951B5" w:rsidR="00C436E0" w:rsidRPr="00D556BF" w:rsidRDefault="00C436E0" w:rsidP="006E287F">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Pentru proiectele</w:t>
      </w:r>
      <w:r w:rsidR="009974D4" w:rsidRPr="00D556BF">
        <w:rPr>
          <w:rFonts w:ascii="Times New Roman" w:eastAsia="Calibri" w:hAnsi="Times New Roman" w:cs="Times New Roman"/>
          <w:szCs w:val="24"/>
          <w:lang w:val="ro-RO"/>
        </w:rPr>
        <w:t xml:space="preserve"> finanţate prin Axa Prioritară 11</w:t>
      </w:r>
      <w:r w:rsidRPr="00D556BF">
        <w:rPr>
          <w:rFonts w:ascii="Times New Roman" w:eastAsia="Calibri" w:hAnsi="Times New Roman" w:cs="Times New Roman"/>
          <w:szCs w:val="24"/>
          <w:lang w:val="ro-RO"/>
        </w:rPr>
        <w:t xml:space="preserve"> </w:t>
      </w:r>
      <w:r w:rsidR="009974D4" w:rsidRPr="00D556BF">
        <w:rPr>
          <w:rFonts w:ascii="Times New Roman" w:eastAsia="Calibri" w:hAnsi="Times New Roman" w:cs="Times New Roman"/>
          <w:szCs w:val="24"/>
          <w:lang w:val="ro-RO"/>
        </w:rPr>
        <w:t>Măsuri de îmbunătățire a eficienței energetice și stimularea utilizării energiei regenerabile la nivelul întreprinderilor</w:t>
      </w:r>
      <w:r w:rsidRPr="00D556BF">
        <w:rPr>
          <w:rFonts w:ascii="Times New Roman" w:eastAsia="Calibri" w:hAnsi="Times New Roman" w:cs="Times New Roman"/>
          <w:szCs w:val="24"/>
          <w:lang w:val="ro-RO"/>
        </w:rPr>
        <w:t xml:space="preserve">, </w:t>
      </w:r>
      <w:r w:rsidR="009974D4" w:rsidRPr="00D556BF">
        <w:rPr>
          <w:rFonts w:ascii="Times New Roman" w:eastAsia="Calibri" w:hAnsi="Times New Roman" w:cs="Times New Roman"/>
          <w:i/>
          <w:szCs w:val="24"/>
          <w:lang w:val="ro-RO"/>
        </w:rPr>
        <w:t>Obiectivul Specific 11.1</w:t>
      </w:r>
      <w:r w:rsidR="009974D4" w:rsidRPr="00D556BF">
        <w:rPr>
          <w:rFonts w:ascii="Times New Roman" w:eastAsiaTheme="minorEastAsia" w:hAnsi="Times New Roman" w:cs="Times New Roman"/>
          <w:bCs/>
          <w:i/>
          <w:szCs w:val="24"/>
          <w:lang w:val="ro-RO"/>
        </w:rPr>
        <w:t xml:space="preserve"> </w:t>
      </w:r>
      <w:r w:rsidR="009974D4" w:rsidRPr="00D556BF">
        <w:rPr>
          <w:rFonts w:ascii="Times New Roman" w:eastAsia="Calibri" w:hAnsi="Times New Roman" w:cs="Times New Roman"/>
          <w:bCs/>
          <w:i/>
          <w:szCs w:val="24"/>
          <w:lang w:val="ro-RO"/>
        </w:rPr>
        <w:t>Eficiență energetică și utilizarea energiei din surse regenerabile pentru consumul propriu la nivelul IMM-urilor și întreprinderilor mari</w:t>
      </w:r>
      <w:r w:rsidRPr="00D556BF">
        <w:rPr>
          <w:rFonts w:ascii="Times New Roman" w:eastAsia="Calibri" w:hAnsi="Times New Roman" w:cs="Times New Roman"/>
          <w:szCs w:val="24"/>
          <w:lang w:val="ro-RO"/>
        </w:rPr>
        <w:t xml:space="preserve">, beneficiarii eligibili sunt </w:t>
      </w:r>
      <w:r w:rsidR="001121E0" w:rsidRPr="00D556BF">
        <w:rPr>
          <w:rFonts w:ascii="Times New Roman" w:eastAsia="Calibri" w:hAnsi="Times New Roman" w:cs="Times New Roman"/>
          <w:szCs w:val="24"/>
          <w:lang w:val="ro-RO"/>
        </w:rPr>
        <w:t xml:space="preserve">întreprinderile mici și mijlocii, inclsuiv microîntreprinderile și întreprinderile maricu excepția </w:t>
      </w:r>
      <w:r w:rsidR="001121E0" w:rsidRPr="00D556BF">
        <w:rPr>
          <w:rFonts w:ascii="Times New Roman" w:eastAsia="Calibri" w:hAnsi="Times New Roman" w:cs="Times New Roman" w:hint="eastAsia"/>
          <w:szCs w:val="24"/>
          <w:lang w:val="ro-RO"/>
        </w:rPr>
        <w:t>î</w:t>
      </w:r>
      <w:r w:rsidR="001121E0" w:rsidRPr="00D556BF">
        <w:rPr>
          <w:rFonts w:ascii="Times New Roman" w:eastAsia="Calibri" w:hAnsi="Times New Roman" w:cs="Times New Roman"/>
          <w:szCs w:val="24"/>
          <w:lang w:val="ro-RO"/>
        </w:rPr>
        <w:t>ntreprinderilor cu activit</w:t>
      </w:r>
      <w:r w:rsidR="001121E0" w:rsidRPr="00D556BF">
        <w:rPr>
          <w:rFonts w:ascii="Times New Roman" w:eastAsia="Calibri" w:hAnsi="Times New Roman" w:cs="Times New Roman" w:hint="eastAsia"/>
          <w:szCs w:val="24"/>
          <w:lang w:val="ro-RO"/>
        </w:rPr>
        <w:t>ă</w:t>
      </w:r>
      <w:r w:rsidR="001121E0" w:rsidRPr="00D556BF">
        <w:rPr>
          <w:rFonts w:ascii="Times New Roman" w:eastAsia="Calibri" w:hAnsi="Times New Roman" w:cs="Times New Roman"/>
          <w:szCs w:val="24"/>
          <w:lang w:val="ro-RO"/>
        </w:rPr>
        <w:t xml:space="preserve">ți enumerate </w:t>
      </w:r>
      <w:r w:rsidR="001121E0" w:rsidRPr="00D556BF">
        <w:rPr>
          <w:rFonts w:ascii="Times New Roman" w:eastAsia="Calibri" w:hAnsi="Times New Roman" w:cs="Times New Roman" w:hint="eastAsia"/>
          <w:szCs w:val="24"/>
          <w:lang w:val="ro-RO"/>
        </w:rPr>
        <w:t>î</w:t>
      </w:r>
      <w:r w:rsidR="001121E0" w:rsidRPr="00D556BF">
        <w:rPr>
          <w:rFonts w:ascii="Times New Roman" w:eastAsia="Calibri" w:hAnsi="Times New Roman" w:cs="Times New Roman"/>
          <w:szCs w:val="24"/>
          <w:lang w:val="ro-RO"/>
        </w:rPr>
        <w:t>n Anexa nr. 1 la Hot</w:t>
      </w:r>
      <w:r w:rsidR="001121E0" w:rsidRPr="00D556BF">
        <w:rPr>
          <w:rFonts w:ascii="Times New Roman" w:eastAsia="Calibri" w:hAnsi="Times New Roman" w:cs="Times New Roman" w:hint="eastAsia"/>
          <w:szCs w:val="24"/>
          <w:lang w:val="ro-RO"/>
        </w:rPr>
        <w:t>ă</w:t>
      </w:r>
      <w:r w:rsidR="001121E0" w:rsidRPr="00D556BF">
        <w:rPr>
          <w:rFonts w:ascii="Times New Roman" w:eastAsia="Calibri" w:hAnsi="Times New Roman" w:cs="Times New Roman"/>
          <w:szCs w:val="24"/>
          <w:lang w:val="ro-RO"/>
        </w:rPr>
        <w:t>r</w:t>
      </w:r>
      <w:r w:rsidR="001121E0" w:rsidRPr="00D556BF">
        <w:rPr>
          <w:rFonts w:ascii="Times New Roman" w:eastAsia="Calibri" w:hAnsi="Times New Roman" w:cs="Times New Roman" w:hint="eastAsia"/>
          <w:szCs w:val="24"/>
          <w:lang w:val="ro-RO"/>
        </w:rPr>
        <w:t>â</w:t>
      </w:r>
      <w:r w:rsidR="001121E0" w:rsidRPr="00D556BF">
        <w:rPr>
          <w:rFonts w:ascii="Times New Roman" w:eastAsia="Calibri" w:hAnsi="Times New Roman" w:cs="Times New Roman"/>
          <w:szCs w:val="24"/>
          <w:lang w:val="ro-RO"/>
        </w:rPr>
        <w:t>rea Guvernului nr. 780/2006 privind stabilirea schemei de comercializare a certificatelor de emisii de gaze cu efect de ser</w:t>
      </w:r>
      <w:r w:rsidR="001121E0" w:rsidRPr="00D556BF">
        <w:rPr>
          <w:rFonts w:ascii="Times New Roman" w:eastAsia="Calibri" w:hAnsi="Times New Roman" w:cs="Times New Roman" w:hint="eastAsia"/>
          <w:szCs w:val="24"/>
          <w:lang w:val="ro-RO"/>
        </w:rPr>
        <w:t>ă</w:t>
      </w:r>
      <w:r w:rsidR="001121E0" w:rsidRPr="00D556BF">
        <w:rPr>
          <w:rFonts w:ascii="Times New Roman" w:eastAsia="Calibri" w:hAnsi="Times New Roman" w:cs="Times New Roman"/>
          <w:szCs w:val="24"/>
          <w:lang w:val="ro-RO"/>
        </w:rPr>
        <w:t>, cu modific</w:t>
      </w:r>
      <w:r w:rsidR="001121E0" w:rsidRPr="00D556BF">
        <w:rPr>
          <w:rFonts w:ascii="Times New Roman" w:eastAsia="Calibri" w:hAnsi="Times New Roman" w:cs="Times New Roman" w:hint="eastAsia"/>
          <w:szCs w:val="24"/>
          <w:lang w:val="ro-RO"/>
        </w:rPr>
        <w:t>ă</w:t>
      </w:r>
      <w:r w:rsidR="001121E0" w:rsidRPr="00D556BF">
        <w:rPr>
          <w:rFonts w:ascii="Times New Roman" w:eastAsia="Calibri" w:hAnsi="Times New Roman" w:cs="Times New Roman"/>
          <w:szCs w:val="24"/>
          <w:lang w:val="ro-RO"/>
        </w:rPr>
        <w:t>rile și complet</w:t>
      </w:r>
      <w:r w:rsidR="001121E0" w:rsidRPr="00D556BF">
        <w:rPr>
          <w:rFonts w:ascii="Times New Roman" w:eastAsia="Calibri" w:hAnsi="Times New Roman" w:cs="Times New Roman" w:hint="eastAsia"/>
          <w:szCs w:val="24"/>
          <w:lang w:val="ro-RO"/>
        </w:rPr>
        <w:t>ă</w:t>
      </w:r>
      <w:r w:rsidR="001121E0" w:rsidRPr="00D556BF">
        <w:rPr>
          <w:rFonts w:ascii="Times New Roman" w:eastAsia="Calibri" w:hAnsi="Times New Roman" w:cs="Times New Roman"/>
          <w:szCs w:val="24"/>
          <w:lang w:val="ro-RO"/>
        </w:rPr>
        <w:t>rile ulterioare,</w:t>
      </w:r>
      <w:r w:rsidRPr="00D556BF">
        <w:rPr>
          <w:rFonts w:ascii="Times New Roman" w:eastAsia="Calibri" w:hAnsi="Times New Roman" w:cs="Times New Roman"/>
          <w:szCs w:val="24"/>
          <w:lang w:val="ro-RO"/>
        </w:rPr>
        <w:t xml:space="preserve"> care se supun regulilor ajutorului de </w:t>
      </w:r>
      <w:r w:rsidR="00A17060" w:rsidRPr="00D556BF">
        <w:rPr>
          <w:rFonts w:ascii="Times New Roman" w:eastAsia="Calibri" w:hAnsi="Times New Roman" w:cs="Times New Roman"/>
          <w:szCs w:val="24"/>
          <w:lang w:val="ro-RO"/>
        </w:rPr>
        <w:t>stat</w:t>
      </w:r>
      <w:r w:rsidR="00F35558" w:rsidRPr="00D556BF">
        <w:rPr>
          <w:rFonts w:ascii="Times New Roman" w:eastAsia="Calibri" w:hAnsi="Times New Roman" w:cs="Times New Roman"/>
          <w:szCs w:val="24"/>
          <w:lang w:val="ro-RO"/>
        </w:rPr>
        <w:t>.</w:t>
      </w:r>
    </w:p>
    <w:p w14:paraId="37BDCEE7" w14:textId="42956CC9" w:rsidR="00A260F9" w:rsidRPr="00D556BF" w:rsidRDefault="00A260F9" w:rsidP="006E287F">
      <w:pPr>
        <w:spacing w:after="0" w:line="240" w:lineRule="auto"/>
        <w:jc w:val="both"/>
        <w:rPr>
          <w:rFonts w:ascii="Times New Roman" w:eastAsia="Calibri" w:hAnsi="Times New Roman" w:cs="Times New Roman"/>
          <w:szCs w:val="24"/>
          <w:lang w:val="ro-RO"/>
        </w:rPr>
      </w:pPr>
    </w:p>
    <w:p w14:paraId="55BBAEAF" w14:textId="311A8361" w:rsidR="00A260F9" w:rsidRPr="00D556BF" w:rsidRDefault="00A260F9" w:rsidP="00D556BF">
      <w:pPr>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Sprijinul financiar se va acorda solicitanților eligibili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 xml:space="preserve">n conformitate cu regulile ajutorului de stat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 baza Regulamentul</w:t>
      </w:r>
      <w:r w:rsidR="00F35558" w:rsidRPr="00D556BF">
        <w:rPr>
          <w:rFonts w:ascii="Times New Roman" w:eastAsia="Calibri" w:hAnsi="Times New Roman" w:cs="Times New Roman"/>
          <w:szCs w:val="24"/>
          <w:lang w:val="ro-RO"/>
        </w:rPr>
        <w:t>ui</w:t>
      </w:r>
      <w:r w:rsidRPr="00D556BF">
        <w:rPr>
          <w:rFonts w:ascii="Times New Roman" w:eastAsia="Calibri" w:hAnsi="Times New Roman" w:cs="Times New Roman"/>
          <w:szCs w:val="24"/>
          <w:lang w:val="ro-RO"/>
        </w:rPr>
        <w:t xml:space="preserve"> (UE) nr. 651/2014 de declarare a anumitor categorii de ajutoare compatibile cu piața intern</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 xml:space="preserve">n aplicarea articolelor 107 și 108 din tratat </w:t>
      </w:r>
      <w:r w:rsidRPr="00D556BF">
        <w:rPr>
          <w:rFonts w:ascii="Times New Roman" w:eastAsia="Calibri" w:hAnsi="Times New Roman" w:cs="Times New Roman" w:hint="eastAsia"/>
          <w:szCs w:val="24"/>
          <w:lang w:val="ro-RO"/>
        </w:rPr>
        <w:t>ş</w:t>
      </w:r>
      <w:r w:rsidRPr="00D556BF">
        <w:rPr>
          <w:rFonts w:ascii="Times New Roman" w:eastAsia="Calibri" w:hAnsi="Times New Roman" w:cs="Times New Roman"/>
          <w:szCs w:val="24"/>
          <w:lang w:val="ro-RO"/>
        </w:rPr>
        <w:t xml:space="preserve">i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 conformitate cu prevederile Schem</w:t>
      </w:r>
      <w:r w:rsidRPr="00D556BF">
        <w:rPr>
          <w:rFonts w:ascii="Times New Roman" w:eastAsia="Calibri" w:hAnsi="Times New Roman" w:cs="Times New Roman" w:hint="eastAsia"/>
          <w:szCs w:val="24"/>
          <w:lang w:val="ro-RO"/>
        </w:rPr>
        <w:t>ei</w:t>
      </w:r>
      <w:r w:rsidRPr="00D556BF">
        <w:rPr>
          <w:rFonts w:ascii="Times New Roman" w:eastAsia="Calibri" w:hAnsi="Times New Roman" w:cs="Times New Roman"/>
          <w:szCs w:val="24"/>
          <w:lang w:val="ro-RO"/>
        </w:rPr>
        <w:t xml:space="preserve"> de ajutor de stat pentru sprijinirea IMM-urilor și a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 xml:space="preserve">ntreprinderilor mari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 implementarea unor m</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suri de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mbun</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t</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țire a eficienței energetice a cl</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dirilor industriale și construcțiilor anexe și a cl</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dirilor pentru prest</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ri servicii și construcții anexe</w:t>
      </w:r>
      <w:r w:rsidR="00F35558" w:rsidRPr="00D556BF">
        <w:rPr>
          <w:rFonts w:ascii="Times New Roman" w:eastAsia="Calibri" w:hAnsi="Times New Roman" w:cs="Times New Roman"/>
          <w:szCs w:val="24"/>
          <w:lang w:val="ro-RO"/>
        </w:rPr>
        <w:t xml:space="preserve"> (denumită în continuare Schema de ajutor de stat)</w:t>
      </w:r>
      <w:r w:rsidRPr="00D556BF">
        <w:rPr>
          <w:rFonts w:ascii="Times New Roman" w:eastAsia="Calibri" w:hAnsi="Times New Roman" w:cs="Times New Roman"/>
          <w:szCs w:val="24"/>
          <w:lang w:val="ro-RO"/>
        </w:rPr>
        <w:t>, aprobat</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 prin Ordinul </w:t>
      </w:r>
      <w:r w:rsidR="00F35558" w:rsidRPr="00D556BF">
        <w:rPr>
          <w:rFonts w:ascii="Times New Roman" w:eastAsia="Calibri" w:hAnsi="Times New Roman" w:cs="Times New Roman"/>
          <w:szCs w:val="24"/>
          <w:lang w:val="ro-RO"/>
        </w:rPr>
        <w:t>MIPE nr. ……</w:t>
      </w:r>
    </w:p>
    <w:p w14:paraId="6546F084" w14:textId="632708B1" w:rsidR="00F35558" w:rsidRPr="00D556BF" w:rsidRDefault="00F35558" w:rsidP="00F35558">
      <w:pPr>
        <w:shd w:val="clear" w:color="auto" w:fill="FFFFFF"/>
        <w:spacing w:after="0" w:line="240" w:lineRule="auto"/>
        <w:jc w:val="both"/>
        <w:rPr>
          <w:rFonts w:ascii="Times New Roman" w:hAnsi="Times New Roman" w:cs="Times New Roman"/>
          <w:szCs w:val="24"/>
          <w:lang w:val="ro-RO"/>
        </w:rPr>
      </w:pPr>
      <w:r w:rsidRPr="00D556BF">
        <w:rPr>
          <w:rFonts w:ascii="Times New Roman" w:eastAsia="Calibri" w:hAnsi="Times New Roman" w:cs="Times New Roman"/>
          <w:szCs w:val="24"/>
          <w:lang w:val="ro-RO"/>
        </w:rPr>
        <w:lastRenderedPageBreak/>
        <w:t>În conformitate cu prevederile schemei de ajutor de stat aprobate, ajutoarele de stat acordate în cadrul prezentului Apel de proiecte</w:t>
      </w:r>
      <w:r w:rsidRPr="00D556BF">
        <w:rPr>
          <w:rFonts w:ascii="Times New Roman" w:eastAsia="Calibri" w:hAnsi="Times New Roman" w:cs="Times New Roman"/>
          <w:i/>
          <w:szCs w:val="24"/>
          <w:lang w:val="ro-RO"/>
        </w:rPr>
        <w:t xml:space="preserve"> </w:t>
      </w:r>
      <w:r w:rsidRPr="00D556BF">
        <w:rPr>
          <w:rFonts w:ascii="Times New Roman" w:hAnsi="Times New Roman" w:cs="Times New Roman"/>
          <w:szCs w:val="24"/>
          <w:lang w:val="ro-RO"/>
        </w:rPr>
        <w:t xml:space="preserve">intră în categoria ajutoarelor menţionate la </w:t>
      </w:r>
      <w:r w:rsidRPr="00D556BF">
        <w:rPr>
          <w:rFonts w:ascii="Times New Roman" w:hAnsi="Times New Roman" w:cs="Times New Roman"/>
          <w:iCs/>
          <w:szCs w:val="24"/>
        </w:rPr>
        <w:t>art. 38 - Ajutoare pentru investiții în favoarea măsurilor de eficiență energetică</w:t>
      </w:r>
      <w:r w:rsidRPr="00D556BF">
        <w:rPr>
          <w:rFonts w:ascii="Times New Roman" w:hAnsi="Times New Roman" w:cs="Times New Roman"/>
          <w:szCs w:val="24"/>
          <w:lang w:val="ro-RO"/>
        </w:rPr>
        <w:t>, din Regulamentul nr. 651/2014.</w:t>
      </w:r>
    </w:p>
    <w:p w14:paraId="46A9FC69" w14:textId="11545E9E" w:rsidR="00F35558" w:rsidRPr="00D556BF" w:rsidRDefault="00F35558" w:rsidP="00D556BF">
      <w:pPr>
        <w:jc w:val="both"/>
        <w:rPr>
          <w:rFonts w:ascii="Times New Roman" w:eastAsia="Calibri" w:hAnsi="Times New Roman" w:cs="Times New Roman"/>
          <w:szCs w:val="24"/>
          <w:lang w:val="ro-RO"/>
        </w:rPr>
      </w:pPr>
    </w:p>
    <w:p w14:paraId="6CBE8406" w14:textId="274F59E0" w:rsidR="00F35558" w:rsidRPr="00D556BF" w:rsidRDefault="00F35558" w:rsidP="00D556BF">
      <w:pPr>
        <w:spacing w:after="0" w:line="240" w:lineRule="auto"/>
        <w:jc w:val="both"/>
        <w:rPr>
          <w:rFonts w:ascii="Times New Roman" w:hAnsi="Times New Roman"/>
          <w:noProof/>
          <w:lang w:val="ro-RO"/>
        </w:rPr>
      </w:pPr>
      <w:r w:rsidRPr="00D556BF">
        <w:rPr>
          <w:rFonts w:ascii="Times New Roman" w:hAnsi="Times New Roman"/>
          <w:noProof/>
          <w:lang w:val="ro-RO"/>
        </w:rPr>
        <w:t xml:space="preserve">Ajutoarele pentru investiții destinate investițiilor în favoarea măsurilor de eficiență energetică sunt compatibile cu piața internă în sensul Art. 107 alineatul (3) din Tratat și sunt exceptate de la obligația de notificare prevăzută la articolul 108 alineatul (3) din Tratat, cu condiţia să fie îndeplinite cerinţele prevăzute de Regulamentul de ajutor de stat exceptat. </w:t>
      </w:r>
    </w:p>
    <w:p w14:paraId="2A37B893" w14:textId="77777777" w:rsidR="00F35558" w:rsidRPr="00D556BF" w:rsidRDefault="00F35558" w:rsidP="00D556BF">
      <w:pPr>
        <w:spacing w:after="0" w:line="240" w:lineRule="auto"/>
        <w:jc w:val="both"/>
        <w:rPr>
          <w:rFonts w:ascii="Times New Roman" w:hAnsi="Times New Roman"/>
          <w:noProof/>
          <w:lang w:val="ro-RO"/>
        </w:rPr>
      </w:pPr>
    </w:p>
    <w:p w14:paraId="6E3D32E3" w14:textId="1BC3D854" w:rsidR="00F35558" w:rsidRPr="00D556BF" w:rsidRDefault="00F35558" w:rsidP="00D556BF">
      <w:pPr>
        <w:shd w:val="clear" w:color="auto" w:fill="FFFFFF"/>
        <w:spacing w:after="0" w:line="240" w:lineRule="auto"/>
        <w:jc w:val="both"/>
        <w:rPr>
          <w:rFonts w:ascii="Times New Roman" w:hAnsi="Times New Roman"/>
          <w:noProof/>
          <w:lang w:val="ro-RO"/>
        </w:rPr>
      </w:pPr>
      <w:r w:rsidRPr="00D556BF">
        <w:rPr>
          <w:rFonts w:ascii="Times New Roman" w:hAnsi="Times New Roman"/>
          <w:noProof/>
          <w:lang w:val="ro-RO"/>
        </w:rPr>
        <w:t>Dup</w:t>
      </w:r>
      <w:r w:rsidRPr="00D556BF">
        <w:rPr>
          <w:rFonts w:ascii="Times New Roman" w:hAnsi="Times New Roman" w:hint="eastAsia"/>
          <w:noProof/>
          <w:lang w:val="ro-RO"/>
        </w:rPr>
        <w:t>ă</w:t>
      </w:r>
      <w:r w:rsidRPr="00D556BF">
        <w:rPr>
          <w:rFonts w:ascii="Times New Roman" w:hAnsi="Times New Roman"/>
          <w:noProof/>
          <w:lang w:val="ro-RO"/>
        </w:rPr>
        <w:t xml:space="preserve"> acordarea ajutorului de stat prin semnarea contractului de finanțare, furnizorul ajutorului de stat va asigura respectarea prevederilor din Regulamentul de ajutor de stat exceptat referitoare la publicare și informare </w:t>
      </w:r>
      <w:r w:rsidRPr="00D556BF">
        <w:rPr>
          <w:rFonts w:ascii="Times New Roman" w:hAnsi="Times New Roman"/>
          <w:noProof/>
        </w:rPr>
        <w:t>[</w:t>
      </w:r>
      <w:r w:rsidRPr="00D556BF">
        <w:rPr>
          <w:rFonts w:ascii="Times New Roman" w:hAnsi="Times New Roman"/>
          <w:noProof/>
          <w:lang w:val="ro-RO"/>
        </w:rPr>
        <w:t>art. 9 alin (1) si (4)] și raportare (art. 11), prin intermediul Consiliului Concurenței.</w:t>
      </w:r>
    </w:p>
    <w:p w14:paraId="434EC164" w14:textId="29E6EACB" w:rsidR="00F35558" w:rsidRPr="00D556BF" w:rsidRDefault="00F35558" w:rsidP="00D556BF">
      <w:pPr>
        <w:shd w:val="clear" w:color="auto" w:fill="FFFFFF"/>
        <w:spacing w:after="0" w:line="240" w:lineRule="auto"/>
        <w:jc w:val="both"/>
        <w:rPr>
          <w:rFonts w:ascii="Times New Roman" w:hAnsi="Times New Roman"/>
          <w:noProof/>
          <w:lang w:val="ro-RO"/>
        </w:rPr>
      </w:pPr>
    </w:p>
    <w:p w14:paraId="7E9B8753" w14:textId="0D76A4F1" w:rsidR="00F35558" w:rsidRPr="00D556BF" w:rsidRDefault="00F35558" w:rsidP="00F35558">
      <w:pPr>
        <w:spacing w:after="0" w:line="240" w:lineRule="auto"/>
        <w:jc w:val="both"/>
        <w:rPr>
          <w:rFonts w:ascii="Times New Roman" w:hAnsi="Times New Roman" w:cs="Times New Roman"/>
          <w:szCs w:val="24"/>
          <w:lang w:val="ro-RO" w:eastAsia="sk-SK"/>
        </w:rPr>
      </w:pPr>
      <w:r w:rsidRPr="00D556BF">
        <w:rPr>
          <w:rFonts w:ascii="Times New Roman" w:hAnsi="Times New Roman" w:cs="Times New Roman"/>
          <w:szCs w:val="24"/>
          <w:lang w:val="ro-RO" w:eastAsia="sk-SK"/>
        </w:rPr>
        <w:t>Solicitanţii d</w:t>
      </w:r>
      <w:r w:rsidR="00B127FF" w:rsidRPr="00D556BF">
        <w:rPr>
          <w:rFonts w:ascii="Times New Roman" w:hAnsi="Times New Roman" w:cs="Times New Roman"/>
          <w:szCs w:val="24"/>
          <w:lang w:val="ro-RO" w:eastAsia="sk-SK"/>
        </w:rPr>
        <w:t>e finanţare vor completa anexa</w:t>
      </w:r>
      <w:r w:rsidRPr="00D556BF">
        <w:rPr>
          <w:rFonts w:ascii="Times New Roman" w:hAnsi="Times New Roman" w:cs="Times New Roman"/>
          <w:szCs w:val="24"/>
          <w:lang w:val="ro-RO" w:eastAsia="sk-SK"/>
        </w:rPr>
        <w:t xml:space="preserve"> </w:t>
      </w:r>
      <w:r w:rsidR="00D812E0" w:rsidRPr="00D556BF">
        <w:rPr>
          <w:rFonts w:ascii="Times New Roman" w:hAnsi="Times New Roman" w:cs="Times New Roman"/>
          <w:szCs w:val="24"/>
          <w:lang w:val="ro-RO" w:eastAsia="sk-SK"/>
        </w:rPr>
        <w:t>4</w:t>
      </w:r>
      <w:r w:rsidR="0059197C" w:rsidRPr="00D556BF">
        <w:rPr>
          <w:rFonts w:ascii="Times New Roman" w:hAnsi="Times New Roman" w:cs="Times New Roman"/>
          <w:szCs w:val="24"/>
          <w:lang w:val="ro-RO" w:eastAsia="sk-SK"/>
        </w:rPr>
        <w:t>.6</w:t>
      </w:r>
      <w:r w:rsidRPr="00D556BF">
        <w:rPr>
          <w:rFonts w:ascii="Times New Roman" w:hAnsi="Times New Roman" w:cs="Times New Roman"/>
          <w:szCs w:val="24"/>
          <w:lang w:val="ro-RO" w:eastAsia="sk-SK"/>
        </w:rPr>
        <w:t xml:space="preserve"> la Cererea de finanţare referitoare la conformitatea cu regulile de ajutor de stat.</w:t>
      </w:r>
    </w:p>
    <w:p w14:paraId="1ACA427E" w14:textId="704E3676" w:rsidR="00F35558" w:rsidRPr="00D556BF" w:rsidRDefault="00F35558" w:rsidP="00D556BF">
      <w:pPr>
        <w:shd w:val="clear" w:color="auto" w:fill="FFFFFF"/>
        <w:spacing w:after="0" w:line="240" w:lineRule="auto"/>
        <w:jc w:val="both"/>
        <w:rPr>
          <w:rFonts w:ascii="Times New Roman" w:hAnsi="Times New Roman"/>
          <w:noProof/>
          <w:lang w:val="ro-RO"/>
        </w:rPr>
      </w:pPr>
    </w:p>
    <w:p w14:paraId="085D2F48" w14:textId="1EA9E1F3" w:rsidR="004E3D78" w:rsidRPr="00D556BF" w:rsidRDefault="00F35558" w:rsidP="00A260F9">
      <w:pPr>
        <w:spacing w:after="0" w:line="240" w:lineRule="auto"/>
        <w:jc w:val="both"/>
        <w:rPr>
          <w:rFonts w:ascii="Times New Roman" w:hAnsi="Times New Roman" w:cs="Times New Roman"/>
          <w:b/>
          <w:szCs w:val="24"/>
          <w:u w:val="single"/>
          <w:lang w:val="ro-RO" w:eastAsia="sk-SK"/>
        </w:rPr>
      </w:pPr>
      <w:r w:rsidRPr="00D556BF">
        <w:rPr>
          <w:rFonts w:ascii="Times New Roman" w:hAnsi="Times New Roman" w:cs="Times New Roman"/>
          <w:b/>
          <w:szCs w:val="24"/>
          <w:u w:val="single"/>
          <w:lang w:val="ro-RO" w:eastAsia="sk-SK"/>
        </w:rPr>
        <w:t xml:space="preserve">Condiții ce trebuie respectate pentru proiectele care intră sub incidența ajutorului de stat </w:t>
      </w:r>
    </w:p>
    <w:p w14:paraId="764DDCA0" w14:textId="28AA6403" w:rsidR="0061506B" w:rsidRPr="00D556BF" w:rsidRDefault="0061506B" w:rsidP="00A260F9">
      <w:pPr>
        <w:spacing w:after="0" w:line="240" w:lineRule="auto"/>
        <w:jc w:val="both"/>
        <w:rPr>
          <w:rFonts w:ascii="Times New Roman" w:hAnsi="Times New Roman" w:cs="Times New Roman"/>
          <w:szCs w:val="24"/>
          <w:lang w:val="ro-RO" w:eastAsia="sk-SK"/>
        </w:rPr>
      </w:pPr>
      <w:r w:rsidRPr="00D556BF">
        <w:rPr>
          <w:rFonts w:ascii="Times New Roman" w:hAnsi="Times New Roman" w:cs="Times New Roman"/>
          <w:szCs w:val="24"/>
          <w:lang w:val="ro-RO" w:eastAsia="sk-SK"/>
        </w:rPr>
        <w:t>În cadrul prezentului apel de proiecte, finanțarea nerambursabilă se va acord</w:t>
      </w:r>
      <w:r w:rsidR="004200B4" w:rsidRPr="00D556BF">
        <w:rPr>
          <w:rFonts w:ascii="Times New Roman" w:hAnsi="Times New Roman" w:cs="Times New Roman"/>
          <w:szCs w:val="24"/>
          <w:lang w:val="ro-RO" w:eastAsia="sk-SK"/>
        </w:rPr>
        <w:t>a</w:t>
      </w:r>
      <w:r w:rsidRPr="00D556BF">
        <w:rPr>
          <w:rFonts w:ascii="Times New Roman" w:hAnsi="Times New Roman" w:cs="Times New Roman"/>
          <w:szCs w:val="24"/>
          <w:lang w:val="ro-RO" w:eastAsia="sk-SK"/>
        </w:rPr>
        <w:t xml:space="preserve"> doar cu respectarea condițiilor stipulate în Schema de  de ajutor de stat pentru sprijinirea IMM-urilor și a întreprinderilor mari în implementarea unor m</w:t>
      </w:r>
      <w:r w:rsidRPr="00D556BF">
        <w:rPr>
          <w:rFonts w:ascii="Times New Roman" w:hAnsi="Times New Roman" w:cs="Times New Roman" w:hint="eastAsia"/>
          <w:szCs w:val="24"/>
          <w:lang w:val="ro-RO" w:eastAsia="sk-SK"/>
        </w:rPr>
        <w:t>ă</w:t>
      </w:r>
      <w:r w:rsidRPr="00D556BF">
        <w:rPr>
          <w:rFonts w:ascii="Times New Roman" w:hAnsi="Times New Roman" w:cs="Times New Roman"/>
          <w:szCs w:val="24"/>
          <w:lang w:val="ro-RO" w:eastAsia="sk-SK"/>
        </w:rPr>
        <w:t>suri de îmbun</w:t>
      </w:r>
      <w:r w:rsidRPr="00D556BF">
        <w:rPr>
          <w:rFonts w:ascii="Times New Roman" w:hAnsi="Times New Roman" w:cs="Times New Roman" w:hint="eastAsia"/>
          <w:szCs w:val="24"/>
          <w:lang w:val="ro-RO" w:eastAsia="sk-SK"/>
        </w:rPr>
        <w:t>ă</w:t>
      </w:r>
      <w:r w:rsidRPr="00D556BF">
        <w:rPr>
          <w:rFonts w:ascii="Times New Roman" w:hAnsi="Times New Roman" w:cs="Times New Roman"/>
          <w:szCs w:val="24"/>
          <w:lang w:val="ro-RO" w:eastAsia="sk-SK"/>
        </w:rPr>
        <w:t>t</w:t>
      </w:r>
      <w:r w:rsidRPr="00D556BF">
        <w:rPr>
          <w:rFonts w:ascii="Times New Roman" w:hAnsi="Times New Roman" w:cs="Times New Roman" w:hint="eastAsia"/>
          <w:szCs w:val="24"/>
          <w:lang w:val="ro-RO" w:eastAsia="sk-SK"/>
        </w:rPr>
        <w:t>ă</w:t>
      </w:r>
      <w:r w:rsidRPr="00D556BF">
        <w:rPr>
          <w:rFonts w:ascii="Times New Roman" w:hAnsi="Times New Roman" w:cs="Times New Roman"/>
          <w:szCs w:val="24"/>
          <w:lang w:val="ro-RO" w:eastAsia="sk-SK"/>
        </w:rPr>
        <w:t>țire a eficienței energetice a cl</w:t>
      </w:r>
      <w:r w:rsidRPr="00D556BF">
        <w:rPr>
          <w:rFonts w:ascii="Times New Roman" w:hAnsi="Times New Roman" w:cs="Times New Roman" w:hint="eastAsia"/>
          <w:szCs w:val="24"/>
          <w:lang w:val="ro-RO" w:eastAsia="sk-SK"/>
        </w:rPr>
        <w:t>ă</w:t>
      </w:r>
      <w:r w:rsidRPr="00D556BF">
        <w:rPr>
          <w:rFonts w:ascii="Times New Roman" w:hAnsi="Times New Roman" w:cs="Times New Roman"/>
          <w:szCs w:val="24"/>
          <w:lang w:val="ro-RO" w:eastAsia="sk-SK"/>
        </w:rPr>
        <w:t>dirilor industriale și construcțiilor anexe și a cl</w:t>
      </w:r>
      <w:r w:rsidRPr="00D556BF">
        <w:rPr>
          <w:rFonts w:ascii="Times New Roman" w:hAnsi="Times New Roman" w:cs="Times New Roman" w:hint="eastAsia"/>
          <w:szCs w:val="24"/>
          <w:lang w:val="ro-RO" w:eastAsia="sk-SK"/>
        </w:rPr>
        <w:t>ă</w:t>
      </w:r>
      <w:r w:rsidRPr="00D556BF">
        <w:rPr>
          <w:rFonts w:ascii="Times New Roman" w:hAnsi="Times New Roman" w:cs="Times New Roman"/>
          <w:szCs w:val="24"/>
          <w:lang w:val="ro-RO" w:eastAsia="sk-SK"/>
        </w:rPr>
        <w:t>dirilor pentru prest</w:t>
      </w:r>
      <w:r w:rsidRPr="00D556BF">
        <w:rPr>
          <w:rFonts w:ascii="Times New Roman" w:hAnsi="Times New Roman" w:cs="Times New Roman" w:hint="eastAsia"/>
          <w:szCs w:val="24"/>
          <w:lang w:val="ro-RO" w:eastAsia="sk-SK"/>
        </w:rPr>
        <w:t>ă</w:t>
      </w:r>
      <w:r w:rsidRPr="00D556BF">
        <w:rPr>
          <w:rFonts w:ascii="Times New Roman" w:hAnsi="Times New Roman" w:cs="Times New Roman"/>
          <w:szCs w:val="24"/>
          <w:lang w:val="ro-RO" w:eastAsia="sk-SK"/>
        </w:rPr>
        <w:t xml:space="preserve">ri servicii și construcții anexe aprobată prin Ordinul MIPE nr……… </w:t>
      </w:r>
    </w:p>
    <w:p w14:paraId="17C9CD50" w14:textId="490D3F7F" w:rsidR="004200B4" w:rsidRPr="00D556BF" w:rsidRDefault="004200B4" w:rsidP="00A260F9">
      <w:pPr>
        <w:spacing w:after="0" w:line="240" w:lineRule="auto"/>
        <w:jc w:val="both"/>
        <w:rPr>
          <w:rFonts w:ascii="Times New Roman" w:hAnsi="Times New Roman" w:cs="Times New Roman"/>
          <w:szCs w:val="24"/>
          <w:lang w:val="ro-RO" w:eastAsia="sk-SK"/>
        </w:rPr>
      </w:pPr>
    </w:p>
    <w:p w14:paraId="1C49CE58" w14:textId="16B8D5EF" w:rsidR="004200B4" w:rsidRPr="00D556BF" w:rsidRDefault="004200B4" w:rsidP="00A260F9">
      <w:pPr>
        <w:spacing w:after="0" w:line="240" w:lineRule="auto"/>
        <w:jc w:val="both"/>
        <w:rPr>
          <w:rFonts w:ascii="Times New Roman" w:hAnsi="Times New Roman" w:cs="Times New Roman"/>
          <w:szCs w:val="24"/>
          <w:lang w:val="ro-RO" w:eastAsia="sk-SK"/>
        </w:rPr>
      </w:pPr>
      <w:r w:rsidRPr="00D556BF">
        <w:rPr>
          <w:rFonts w:ascii="Times New Roman" w:hAnsi="Times New Roman" w:cs="Times New Roman"/>
          <w:szCs w:val="24"/>
          <w:lang w:val="ro-RO" w:eastAsia="sk-SK"/>
        </w:rPr>
        <w:t>Solicitanții vor acorda atenție următoarelor aspecte:</w:t>
      </w:r>
    </w:p>
    <w:p w14:paraId="4BF3F496" w14:textId="77777777" w:rsidR="004200B4" w:rsidRPr="00D556BF" w:rsidRDefault="004200B4" w:rsidP="00A260F9">
      <w:pPr>
        <w:spacing w:after="0" w:line="240" w:lineRule="auto"/>
        <w:jc w:val="both"/>
        <w:rPr>
          <w:rFonts w:ascii="Times New Roman" w:hAnsi="Times New Roman" w:cs="Times New Roman"/>
          <w:szCs w:val="24"/>
          <w:lang w:val="ro-RO" w:eastAsia="sk-SK"/>
        </w:rPr>
      </w:pPr>
    </w:p>
    <w:p w14:paraId="754193B7" w14:textId="3E911653" w:rsidR="004E3D78" w:rsidRPr="00D556BF" w:rsidRDefault="004E3D78" w:rsidP="00D556BF">
      <w:pPr>
        <w:pStyle w:val="ListParagraph"/>
        <w:numPr>
          <w:ilvl w:val="0"/>
          <w:numId w:val="79"/>
        </w:numPr>
        <w:rPr>
          <w:rFonts w:eastAsia="Calibri" w:cs="Times New Roman"/>
          <w:b/>
          <w:szCs w:val="24"/>
          <w:lang w:val="ro-RO"/>
        </w:rPr>
      </w:pPr>
      <w:r w:rsidRPr="00D556BF">
        <w:rPr>
          <w:rFonts w:eastAsia="Calibri" w:cs="Times New Roman"/>
          <w:b/>
          <w:szCs w:val="24"/>
          <w:lang w:val="ro-RO"/>
        </w:rPr>
        <w:t xml:space="preserve">Efectul stimulativ </w:t>
      </w:r>
      <w:r w:rsidR="0061506B" w:rsidRPr="00D556BF">
        <w:rPr>
          <w:rFonts w:eastAsia="Calibri" w:cs="Times New Roman"/>
          <w:b/>
          <w:szCs w:val="24"/>
          <w:lang w:val="ro-RO"/>
        </w:rPr>
        <w:t>și principiul demarării lucrărilor</w:t>
      </w:r>
    </w:p>
    <w:p w14:paraId="4A69243C" w14:textId="77777777" w:rsidR="004E3D78" w:rsidRPr="00D556BF" w:rsidRDefault="004E3D78" w:rsidP="004E3D78">
      <w:pPr>
        <w:autoSpaceDE w:val="0"/>
        <w:autoSpaceDN w:val="0"/>
        <w:adjustRightInd w:val="0"/>
        <w:spacing w:before="120" w:after="0"/>
        <w:jc w:val="both"/>
        <w:rPr>
          <w:rFonts w:ascii="Times New Roman" w:hAnsi="Times New Roman" w:cs="Times New Roman"/>
          <w:szCs w:val="24"/>
        </w:rPr>
      </w:pPr>
      <w:r w:rsidRPr="00D556BF">
        <w:rPr>
          <w:rFonts w:ascii="Times New Roman" w:hAnsi="Times New Roman" w:cs="Times New Roman"/>
          <w:szCs w:val="24"/>
        </w:rPr>
        <w:t xml:space="preserve">Prezenta schemă se aplică numai ajutoarelor care au </w:t>
      </w:r>
      <w:proofErr w:type="gramStart"/>
      <w:r w:rsidRPr="00D556BF">
        <w:rPr>
          <w:rFonts w:ascii="Times New Roman" w:hAnsi="Times New Roman" w:cs="Times New Roman"/>
          <w:szCs w:val="24"/>
        </w:rPr>
        <w:t>un</w:t>
      </w:r>
      <w:proofErr w:type="gramEnd"/>
      <w:r w:rsidRPr="00D556BF">
        <w:rPr>
          <w:rFonts w:ascii="Times New Roman" w:hAnsi="Times New Roman" w:cs="Times New Roman"/>
          <w:szCs w:val="24"/>
        </w:rPr>
        <w:t xml:space="preserve"> efect stimulativ. Se consideră că ajutoarele au efect stimulativ dacă solicitantul transmite în aplicația IMM-Recover cererea de finanțare și anexele aferente în conformitate cu prevderile prezentului Ghid, înaintea demarării lucrărilor.</w:t>
      </w:r>
    </w:p>
    <w:p w14:paraId="1084C016" w14:textId="450FAEAF" w:rsidR="004E3D78" w:rsidRPr="00D556BF" w:rsidRDefault="004E3D78" w:rsidP="00D556BF">
      <w:pPr>
        <w:autoSpaceDE w:val="0"/>
        <w:autoSpaceDN w:val="0"/>
        <w:adjustRightInd w:val="0"/>
        <w:spacing w:before="120" w:after="0"/>
        <w:jc w:val="both"/>
        <w:rPr>
          <w:rFonts w:ascii="Times New Roman" w:hAnsi="Times New Roman" w:cs="Times New Roman"/>
          <w:szCs w:val="24"/>
        </w:rPr>
      </w:pPr>
      <w:r w:rsidRPr="00D556BF">
        <w:rPr>
          <w:rFonts w:ascii="Times New Roman" w:hAnsi="Times New Roman" w:cs="Times New Roman"/>
          <w:szCs w:val="24"/>
        </w:rPr>
        <w:t xml:space="preserve">Solicitanții vor avea în vedere justificarea efectului stimulativ al finanțării solicitate cu luarea în considerare a definiției privind „demararea lucrărilor”, astfel cum </w:t>
      </w:r>
      <w:proofErr w:type="gramStart"/>
      <w:r w:rsidRPr="00D556BF">
        <w:rPr>
          <w:rFonts w:ascii="Times New Roman" w:hAnsi="Times New Roman" w:cs="Times New Roman"/>
          <w:szCs w:val="24"/>
        </w:rPr>
        <w:t>este</w:t>
      </w:r>
      <w:proofErr w:type="gramEnd"/>
      <w:r w:rsidRPr="00D556BF">
        <w:rPr>
          <w:rFonts w:ascii="Times New Roman" w:hAnsi="Times New Roman" w:cs="Times New Roman"/>
          <w:szCs w:val="24"/>
        </w:rPr>
        <w:t xml:space="preserve"> aceasta prevăzută la art. </w:t>
      </w:r>
      <w:proofErr w:type="gramStart"/>
      <w:r w:rsidRPr="00D556BF">
        <w:rPr>
          <w:rFonts w:ascii="Times New Roman" w:hAnsi="Times New Roman" w:cs="Times New Roman"/>
          <w:szCs w:val="24"/>
        </w:rPr>
        <w:t>7</w:t>
      </w:r>
      <w:proofErr w:type="gramEnd"/>
      <w:r w:rsidRPr="00D556BF">
        <w:rPr>
          <w:rFonts w:ascii="Times New Roman" w:hAnsi="Times New Roman" w:cs="Times New Roman"/>
          <w:szCs w:val="24"/>
        </w:rPr>
        <w:t xml:space="preserve"> lit. h) </w:t>
      </w:r>
      <w:proofErr w:type="gramStart"/>
      <w:r w:rsidRPr="00D556BF">
        <w:rPr>
          <w:rFonts w:ascii="Times New Roman" w:hAnsi="Times New Roman" w:cs="Times New Roman"/>
          <w:szCs w:val="24"/>
        </w:rPr>
        <w:t>din</w:t>
      </w:r>
      <w:proofErr w:type="gramEnd"/>
      <w:r w:rsidRPr="00D556BF">
        <w:rPr>
          <w:rFonts w:ascii="Times New Roman" w:hAnsi="Times New Roman" w:cs="Times New Roman"/>
          <w:szCs w:val="24"/>
        </w:rPr>
        <w:t xml:space="preserve"> </w:t>
      </w:r>
      <w:r w:rsidR="0061506B" w:rsidRPr="00D556BF">
        <w:rPr>
          <w:rFonts w:ascii="Times New Roman" w:hAnsi="Times New Roman" w:cs="Times New Roman"/>
          <w:szCs w:val="24"/>
        </w:rPr>
        <w:t>Schema de ajutor de stat.</w:t>
      </w:r>
    </w:p>
    <w:p w14:paraId="2AA87075" w14:textId="20C3C506" w:rsidR="00564E14" w:rsidRPr="00D556BF" w:rsidRDefault="00564E14" w:rsidP="00A260F9">
      <w:pPr>
        <w:spacing w:after="0" w:line="240" w:lineRule="auto"/>
        <w:jc w:val="both"/>
        <w:rPr>
          <w:rFonts w:ascii="Times New Roman" w:eastAsia="Calibri" w:hAnsi="Times New Roman" w:cs="Times New Roman"/>
          <w:szCs w:val="24"/>
          <w:lang w:val="ro-RO"/>
        </w:rPr>
      </w:pPr>
    </w:p>
    <w:p w14:paraId="75CF2DE6" w14:textId="6C804825" w:rsidR="004E3D78" w:rsidRPr="00D556BF" w:rsidRDefault="004E3D78" w:rsidP="00D556BF">
      <w:pPr>
        <w:pStyle w:val="ListParagraph"/>
        <w:numPr>
          <w:ilvl w:val="0"/>
          <w:numId w:val="79"/>
        </w:numPr>
        <w:shd w:val="clear" w:color="auto" w:fill="FFFFFF"/>
        <w:spacing w:after="240"/>
        <w:rPr>
          <w:b/>
          <w:i/>
          <w:noProof/>
          <w:lang w:val="ro-RO"/>
        </w:rPr>
      </w:pPr>
      <w:r w:rsidRPr="00D556BF">
        <w:rPr>
          <w:b/>
          <w:noProof/>
          <w:lang w:val="ro-RO"/>
        </w:rPr>
        <w:t>Costuri eligibile</w:t>
      </w:r>
    </w:p>
    <w:p w14:paraId="005C3CD8" w14:textId="77777777" w:rsidR="004E3D78" w:rsidRPr="00D556BF" w:rsidRDefault="004E3D78" w:rsidP="004E3D78">
      <w:pPr>
        <w:pStyle w:val="ListParagraph"/>
        <w:rPr>
          <w:rFonts w:cs="Times New Roman"/>
          <w:szCs w:val="24"/>
        </w:rPr>
      </w:pPr>
      <w:r w:rsidRPr="00D556BF">
        <w:rPr>
          <w:rFonts w:cs="Times New Roman"/>
          <w:szCs w:val="24"/>
        </w:rPr>
        <w:t xml:space="preserve">În conformitate cu prevederile art. </w:t>
      </w:r>
      <w:proofErr w:type="gramStart"/>
      <w:r w:rsidRPr="00D556BF">
        <w:rPr>
          <w:rFonts w:cs="Times New Roman"/>
          <w:szCs w:val="24"/>
        </w:rPr>
        <w:t>38</w:t>
      </w:r>
      <w:proofErr w:type="gramEnd"/>
      <w:r w:rsidRPr="00D556BF">
        <w:rPr>
          <w:rFonts w:cs="Times New Roman"/>
          <w:szCs w:val="24"/>
        </w:rPr>
        <w:t xml:space="preserve"> alin. (3) </w:t>
      </w:r>
      <w:proofErr w:type="gramStart"/>
      <w:r w:rsidRPr="00D556BF">
        <w:rPr>
          <w:rFonts w:cs="Times New Roman"/>
          <w:szCs w:val="24"/>
        </w:rPr>
        <w:t>lit</w:t>
      </w:r>
      <w:proofErr w:type="gramEnd"/>
      <w:r w:rsidRPr="00D556BF">
        <w:rPr>
          <w:rFonts w:cs="Times New Roman"/>
          <w:szCs w:val="24"/>
        </w:rPr>
        <w:t xml:space="preserve">. a) </w:t>
      </w:r>
      <w:proofErr w:type="gramStart"/>
      <w:r w:rsidRPr="00D556BF">
        <w:rPr>
          <w:rFonts w:cs="Times New Roman"/>
          <w:szCs w:val="24"/>
        </w:rPr>
        <w:t>din</w:t>
      </w:r>
      <w:proofErr w:type="gramEnd"/>
      <w:r w:rsidRPr="00D556BF">
        <w:rPr>
          <w:rFonts w:cs="Times New Roman"/>
          <w:szCs w:val="24"/>
        </w:rPr>
        <w:t xml:space="preserve"> Regulamentul (UE) nr. 651/2014, costurile eligibile sunt</w:t>
      </w:r>
      <w:r w:rsidRPr="00D556BF">
        <w:t xml:space="preserve"> </w:t>
      </w:r>
      <w:r w:rsidRPr="00D556BF">
        <w:rPr>
          <w:rFonts w:cs="Times New Roman"/>
          <w:szCs w:val="24"/>
        </w:rPr>
        <w:t xml:space="preserve">costurile suplimentare de investiție necesare pentru a atinge </w:t>
      </w:r>
      <w:proofErr w:type="gramStart"/>
      <w:r w:rsidRPr="00D556BF">
        <w:rPr>
          <w:rFonts w:cs="Times New Roman"/>
          <w:szCs w:val="24"/>
        </w:rPr>
        <w:t>un</w:t>
      </w:r>
      <w:proofErr w:type="gramEnd"/>
      <w:r w:rsidRPr="00D556BF">
        <w:rPr>
          <w:rFonts w:cs="Times New Roman"/>
          <w:szCs w:val="24"/>
        </w:rPr>
        <w:t xml:space="preserve"> nivel mai ridicat de eficiență energetică și reprezintă costurile totale de investiții.         </w:t>
      </w:r>
    </w:p>
    <w:p w14:paraId="7AE6A894" w14:textId="77777777" w:rsidR="004E3D78" w:rsidRPr="00D556BF" w:rsidRDefault="004E3D78" w:rsidP="000C2D6E">
      <w:pPr>
        <w:spacing w:after="0" w:line="240" w:lineRule="auto"/>
        <w:jc w:val="both"/>
        <w:rPr>
          <w:rFonts w:cs="Times New Roman"/>
          <w:szCs w:val="24"/>
        </w:rPr>
      </w:pPr>
    </w:p>
    <w:p w14:paraId="16FC6700" w14:textId="02FC3832" w:rsidR="000C2D6E" w:rsidRPr="00D556BF" w:rsidRDefault="00564E14" w:rsidP="000C2D6E">
      <w:pPr>
        <w:spacing w:after="0" w:line="240" w:lineRule="auto"/>
        <w:jc w:val="both"/>
        <w:rPr>
          <w:rFonts w:cs="Times New Roman"/>
          <w:szCs w:val="24"/>
        </w:rPr>
      </w:pPr>
      <w:r w:rsidRPr="00D556BF">
        <w:rPr>
          <w:rFonts w:ascii="Times New Roman" w:hAnsi="Times New Roman" w:cs="Times New Roman"/>
          <w:szCs w:val="24"/>
        </w:rPr>
        <w:t>Costurile care nu sunt direct legate de obținerea unui nivel mai ridicat de eficiență energetică nu sunt eligibile.</w:t>
      </w:r>
      <w:r w:rsidRPr="00D556BF">
        <w:rPr>
          <w:rFonts w:cs="Times New Roman"/>
          <w:szCs w:val="24"/>
        </w:rPr>
        <w:t xml:space="preserve"> </w:t>
      </w:r>
    </w:p>
    <w:p w14:paraId="21047F3A" w14:textId="77777777" w:rsidR="004E3D78" w:rsidRPr="00D556BF" w:rsidRDefault="004E3D78" w:rsidP="000C2D6E">
      <w:pPr>
        <w:spacing w:after="0" w:line="240" w:lineRule="auto"/>
        <w:jc w:val="both"/>
        <w:rPr>
          <w:rFonts w:cs="Times New Roman"/>
          <w:szCs w:val="24"/>
        </w:rPr>
      </w:pPr>
    </w:p>
    <w:p w14:paraId="1737C980" w14:textId="0F2ABBAA" w:rsidR="004E3D78" w:rsidRPr="00D556BF" w:rsidRDefault="004E3D78" w:rsidP="000C2D6E">
      <w:pPr>
        <w:spacing w:after="0" w:line="240" w:lineRule="auto"/>
        <w:jc w:val="both"/>
        <w:rPr>
          <w:rFonts w:cs="Times New Roman"/>
          <w:szCs w:val="24"/>
        </w:rPr>
      </w:pPr>
      <w:r w:rsidRPr="00D556BF">
        <w:rPr>
          <w:rFonts w:cs="Times New Roman"/>
          <w:szCs w:val="24"/>
        </w:rPr>
        <w:t xml:space="preserve">Costurile eligibile sunt determinate prin raportare la tipurile de activități eligibile definite la secțiunea 1.3.2 din prezentul Ghid. </w:t>
      </w:r>
    </w:p>
    <w:p w14:paraId="4F948573" w14:textId="77777777" w:rsidR="004E3D78" w:rsidRPr="00D556BF" w:rsidRDefault="004E3D78" w:rsidP="000C2D6E">
      <w:pPr>
        <w:spacing w:after="0" w:line="240" w:lineRule="auto"/>
        <w:jc w:val="both"/>
        <w:rPr>
          <w:rFonts w:cs="Times New Roman"/>
          <w:szCs w:val="24"/>
        </w:rPr>
      </w:pPr>
    </w:p>
    <w:p w14:paraId="68F8F50B" w14:textId="77777777" w:rsidR="004E3D78" w:rsidRPr="00D556BF" w:rsidRDefault="000C2D6E" w:rsidP="000C2D6E">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hint="eastAsia"/>
          <w:szCs w:val="24"/>
          <w:lang w:val="ro-RO"/>
        </w:rPr>
        <w:lastRenderedPageBreak/>
        <w:t>Î</w:t>
      </w:r>
      <w:r w:rsidRPr="00D556BF">
        <w:rPr>
          <w:rFonts w:ascii="Times New Roman" w:eastAsia="Calibri" w:hAnsi="Times New Roman" w:cs="Times New Roman"/>
          <w:szCs w:val="24"/>
          <w:lang w:val="ro-RO"/>
        </w:rPr>
        <w:t>n m</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sura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 care reprezint</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 cheltuieli eligibile, costurile aferente lucr</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rilor de consolidare la cl</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diri și construcțiile anexe nu pot dep</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și 15% din valoarea total</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 a proiectului. </w:t>
      </w:r>
    </w:p>
    <w:p w14:paraId="0672037B" w14:textId="77777777" w:rsidR="004E3D78" w:rsidRPr="00D556BF" w:rsidRDefault="004E3D78" w:rsidP="000C2D6E">
      <w:pPr>
        <w:spacing w:after="0" w:line="240" w:lineRule="auto"/>
        <w:jc w:val="both"/>
        <w:rPr>
          <w:rFonts w:ascii="Times New Roman" w:eastAsia="Calibri" w:hAnsi="Times New Roman" w:cs="Times New Roman"/>
          <w:szCs w:val="24"/>
          <w:lang w:val="ro-RO"/>
        </w:rPr>
      </w:pPr>
    </w:p>
    <w:p w14:paraId="0AA20793" w14:textId="773D51A4" w:rsidR="000C2D6E" w:rsidRPr="00D556BF" w:rsidRDefault="000C2D6E" w:rsidP="000C2D6E">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Costurile aferente lucr</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rilor privind consolid</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rile seismice nu sunt eligibile. </w:t>
      </w:r>
    </w:p>
    <w:p w14:paraId="116A4C3A" w14:textId="0F26710D" w:rsidR="00564E14" w:rsidRPr="00D556BF" w:rsidRDefault="00564E14" w:rsidP="00A260F9">
      <w:pPr>
        <w:spacing w:after="0" w:line="240" w:lineRule="auto"/>
        <w:jc w:val="both"/>
        <w:rPr>
          <w:rFonts w:ascii="Times New Roman" w:eastAsia="Calibri" w:hAnsi="Times New Roman" w:cs="Times New Roman"/>
          <w:szCs w:val="24"/>
          <w:lang w:val="ro-RO"/>
        </w:rPr>
      </w:pPr>
    </w:p>
    <w:p w14:paraId="16C52219" w14:textId="77777777" w:rsidR="004E3D78" w:rsidRPr="00D556BF" w:rsidRDefault="000C2D6E" w:rsidP="000C2D6E">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Activit</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țile proiectului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 xml:space="preserve">ncepute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nainte de data depunerii cererii pentru finanțare la Ministerul Investițiilor și Proiectelor Europene (precum lucr</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ri preg</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titoare, obținerea avizelor și autorizațiilor și realizarea analizei energetice, precum și a studiilor tehnice stabilite de standarde și normative pentru preg</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tirea proiectului), nu sunt considerate drept demarare/</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ncepere a lucr</w:t>
      </w:r>
      <w:r w:rsidRPr="00D556BF">
        <w:rPr>
          <w:rFonts w:ascii="Times New Roman" w:eastAsia="Calibri" w:hAnsi="Times New Roman" w:cs="Times New Roman" w:hint="eastAsia"/>
          <w:szCs w:val="24"/>
          <w:lang w:val="ro-RO"/>
        </w:rPr>
        <w:t>ă</w:t>
      </w:r>
      <w:r w:rsidRPr="00D556BF">
        <w:rPr>
          <w:rFonts w:ascii="Times New Roman" w:eastAsia="Calibri" w:hAnsi="Times New Roman" w:cs="Times New Roman"/>
          <w:szCs w:val="24"/>
          <w:lang w:val="ro-RO"/>
        </w:rPr>
        <w:t xml:space="preserve">rilor, iar costurile aferente acestora nu sunt eligibile pentru finanțare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 xml:space="preserve">n cadrul prezentei scheme de ajutor de stat. </w:t>
      </w:r>
    </w:p>
    <w:p w14:paraId="64A51265" w14:textId="77777777" w:rsidR="004E3D78" w:rsidRPr="00D556BF" w:rsidRDefault="004E3D78" w:rsidP="000C2D6E">
      <w:pPr>
        <w:spacing w:after="0" w:line="240" w:lineRule="auto"/>
        <w:jc w:val="both"/>
        <w:rPr>
          <w:rFonts w:ascii="Times New Roman" w:eastAsia="Calibri" w:hAnsi="Times New Roman" w:cs="Times New Roman"/>
          <w:szCs w:val="24"/>
          <w:lang w:val="ro-RO"/>
        </w:rPr>
      </w:pPr>
    </w:p>
    <w:p w14:paraId="2FB12BE2" w14:textId="4E01D007" w:rsidR="000C2D6E" w:rsidRPr="00D556BF" w:rsidRDefault="000C2D6E" w:rsidP="000C2D6E">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Solicitantul va completa </w:t>
      </w:r>
      <w:r w:rsidRPr="00D556BF">
        <w:rPr>
          <w:rFonts w:ascii="Times New Roman" w:eastAsia="Calibri" w:hAnsi="Times New Roman" w:cs="Times New Roman" w:hint="eastAsia"/>
          <w:szCs w:val="24"/>
          <w:lang w:val="ro-RO"/>
        </w:rPr>
        <w:t>î</w:t>
      </w:r>
      <w:r w:rsidRPr="00D556BF">
        <w:rPr>
          <w:rFonts w:ascii="Times New Roman" w:eastAsia="Calibri" w:hAnsi="Times New Roman" w:cs="Times New Roman"/>
          <w:szCs w:val="24"/>
          <w:lang w:val="ro-RO"/>
        </w:rPr>
        <w:t xml:space="preserve">n acest sens </w:t>
      </w:r>
      <w:r w:rsidR="004E3D78" w:rsidRPr="00D556BF">
        <w:rPr>
          <w:rFonts w:ascii="Times New Roman" w:eastAsia="Calibri" w:hAnsi="Times New Roman" w:cs="Times New Roman"/>
          <w:szCs w:val="24"/>
          <w:lang w:val="ro-RO"/>
        </w:rPr>
        <w:t xml:space="preserve">Anexa </w:t>
      </w:r>
      <w:r w:rsidR="00D80ACD" w:rsidRPr="00D556BF">
        <w:rPr>
          <w:rFonts w:ascii="Times New Roman" w:eastAsia="Calibri" w:hAnsi="Times New Roman" w:cs="Times New Roman"/>
          <w:szCs w:val="24"/>
          <w:lang w:val="ro-RO"/>
        </w:rPr>
        <w:t>4</w:t>
      </w:r>
      <w:r w:rsidR="003E39E7" w:rsidRPr="00D556BF">
        <w:rPr>
          <w:rFonts w:ascii="Times New Roman" w:eastAsia="Calibri" w:hAnsi="Times New Roman" w:cs="Times New Roman"/>
          <w:szCs w:val="24"/>
          <w:lang w:val="ro-RO"/>
        </w:rPr>
        <w:t>.3</w:t>
      </w:r>
      <w:r w:rsidR="00B26713" w:rsidRPr="00D556BF">
        <w:rPr>
          <w:rFonts w:ascii="Times New Roman" w:eastAsia="Calibri" w:hAnsi="Times New Roman" w:cs="Times New Roman"/>
          <w:szCs w:val="24"/>
          <w:lang w:val="ro-RO"/>
        </w:rPr>
        <w:t xml:space="preserve"> privind Conformitatea cu prevederile din Regulamentul 651/2014 privind ajutorul de stat exceptat de la notificare. </w:t>
      </w:r>
    </w:p>
    <w:p w14:paraId="09053CFE" w14:textId="6A2C841E" w:rsidR="0061506B" w:rsidRPr="00D556BF" w:rsidRDefault="0061506B" w:rsidP="00D556BF">
      <w:pPr>
        <w:pStyle w:val="ListParagraph"/>
        <w:numPr>
          <w:ilvl w:val="0"/>
          <w:numId w:val="79"/>
        </w:numPr>
        <w:autoSpaceDE w:val="0"/>
        <w:autoSpaceDN w:val="0"/>
        <w:adjustRightInd w:val="0"/>
        <w:spacing w:before="120"/>
        <w:rPr>
          <w:rFonts w:cs="Times New Roman"/>
          <w:b/>
          <w:szCs w:val="24"/>
        </w:rPr>
      </w:pPr>
      <w:r w:rsidRPr="00D556BF">
        <w:rPr>
          <w:rFonts w:cs="Times New Roman"/>
          <w:b/>
          <w:bCs/>
          <w:szCs w:val="24"/>
        </w:rPr>
        <w:t>Valoarea maximă a finanțării nerambursabile și intensitatea ajutorului de stat</w:t>
      </w:r>
    </w:p>
    <w:p w14:paraId="2E23AE36" w14:textId="68661BED" w:rsidR="0061506B" w:rsidRPr="00D556BF" w:rsidRDefault="0061506B" w:rsidP="00D556BF">
      <w:pPr>
        <w:autoSpaceDE w:val="0"/>
        <w:autoSpaceDN w:val="0"/>
        <w:adjustRightInd w:val="0"/>
        <w:spacing w:before="120"/>
        <w:jc w:val="both"/>
        <w:rPr>
          <w:rFonts w:cs="Times New Roman"/>
          <w:szCs w:val="24"/>
        </w:rPr>
      </w:pPr>
      <w:r w:rsidRPr="00D556BF">
        <w:rPr>
          <w:rFonts w:cs="Times New Roman"/>
          <w:szCs w:val="24"/>
        </w:rPr>
        <w:t>Ajutorul se acord</w:t>
      </w:r>
      <w:r w:rsidRPr="00D556BF">
        <w:rPr>
          <w:rFonts w:cs="Times New Roman" w:hint="eastAsia"/>
          <w:szCs w:val="24"/>
        </w:rPr>
        <w:t>ă</w:t>
      </w:r>
      <w:r w:rsidRPr="00D556BF">
        <w:rPr>
          <w:rFonts w:cs="Times New Roman"/>
          <w:szCs w:val="24"/>
        </w:rPr>
        <w:t xml:space="preserve"> în lei sub forma ramburs</w:t>
      </w:r>
      <w:r w:rsidRPr="00D556BF">
        <w:rPr>
          <w:rFonts w:cs="Times New Roman" w:hint="eastAsia"/>
          <w:szCs w:val="24"/>
        </w:rPr>
        <w:t>ă</w:t>
      </w:r>
      <w:r w:rsidRPr="00D556BF">
        <w:rPr>
          <w:rFonts w:cs="Times New Roman"/>
          <w:szCs w:val="24"/>
        </w:rPr>
        <w:t>rii cheltuielilor efectuate și are o valoare minim</w:t>
      </w:r>
      <w:r w:rsidRPr="00D556BF">
        <w:rPr>
          <w:rFonts w:cs="Times New Roman" w:hint="eastAsia"/>
          <w:szCs w:val="24"/>
        </w:rPr>
        <w:t>ă</w:t>
      </w:r>
      <w:r w:rsidRPr="00D556BF">
        <w:rPr>
          <w:rFonts w:cs="Times New Roman"/>
          <w:szCs w:val="24"/>
        </w:rPr>
        <w:t xml:space="preserve"> de 247.500 lei </w:t>
      </w:r>
      <w:proofErr w:type="gramStart"/>
      <w:r w:rsidRPr="00D556BF">
        <w:rPr>
          <w:rFonts w:cs="Times New Roman"/>
          <w:szCs w:val="24"/>
        </w:rPr>
        <w:t>și valoare maxim</w:t>
      </w:r>
      <w:r w:rsidRPr="00D556BF">
        <w:rPr>
          <w:rFonts w:cs="Times New Roman" w:hint="eastAsia"/>
          <w:szCs w:val="24"/>
        </w:rPr>
        <w:t>ă</w:t>
      </w:r>
      <w:r w:rsidRPr="00D556BF">
        <w:rPr>
          <w:rFonts w:cs="Times New Roman"/>
          <w:szCs w:val="24"/>
        </w:rPr>
        <w:t xml:space="preserve"> de</w:t>
      </w:r>
      <w:proofErr w:type="gramEnd"/>
      <w:r w:rsidRPr="00D556BF">
        <w:rPr>
          <w:rFonts w:cs="Times New Roman"/>
          <w:szCs w:val="24"/>
        </w:rPr>
        <w:t xml:space="preserve"> 2.475.000. lei, echivalentul a 50.000 euro, respectiv 500.000 euro </w:t>
      </w:r>
      <w:r w:rsidRPr="00D556BF">
        <w:rPr>
          <w:rFonts w:cs="Times New Roman" w:hint="eastAsia"/>
          <w:szCs w:val="24"/>
        </w:rPr>
        <w:t>î</w:t>
      </w:r>
      <w:r w:rsidRPr="00D556BF">
        <w:rPr>
          <w:rFonts w:cs="Times New Roman"/>
          <w:szCs w:val="24"/>
        </w:rPr>
        <w:t xml:space="preserve">n lei la cursul mediu de schimb de 4,95 lei. </w:t>
      </w:r>
    </w:p>
    <w:p w14:paraId="50460C58" w14:textId="77777777" w:rsidR="0061506B" w:rsidRPr="00D556BF" w:rsidRDefault="0061506B" w:rsidP="00D556BF">
      <w:pPr>
        <w:autoSpaceDE w:val="0"/>
        <w:autoSpaceDN w:val="0"/>
        <w:adjustRightInd w:val="0"/>
        <w:spacing w:before="120"/>
        <w:jc w:val="both"/>
        <w:rPr>
          <w:rFonts w:cs="Times New Roman"/>
          <w:szCs w:val="24"/>
        </w:rPr>
      </w:pPr>
      <w:r w:rsidRPr="00D556BF">
        <w:rPr>
          <w:rFonts w:cs="Times New Roman"/>
          <w:szCs w:val="24"/>
        </w:rPr>
        <w:t xml:space="preserve">Intensitatea ajutorului </w:t>
      </w:r>
      <w:proofErr w:type="gramStart"/>
      <w:r w:rsidRPr="00D556BF">
        <w:rPr>
          <w:rFonts w:cs="Times New Roman"/>
          <w:szCs w:val="24"/>
        </w:rPr>
        <w:t>este</w:t>
      </w:r>
      <w:proofErr w:type="gramEnd"/>
      <w:r w:rsidRPr="00D556BF">
        <w:rPr>
          <w:rFonts w:cs="Times New Roman"/>
          <w:szCs w:val="24"/>
        </w:rPr>
        <w:t xml:space="preserve"> de 30 % din costurile eligibile.  Intensitatea </w:t>
      </w:r>
      <w:proofErr w:type="gramStart"/>
      <w:r w:rsidRPr="00D556BF">
        <w:rPr>
          <w:rFonts w:cs="Times New Roman"/>
          <w:szCs w:val="24"/>
        </w:rPr>
        <w:t>va</w:t>
      </w:r>
      <w:proofErr w:type="gramEnd"/>
      <w:r w:rsidRPr="00D556BF">
        <w:rPr>
          <w:rFonts w:cs="Times New Roman"/>
          <w:szCs w:val="24"/>
        </w:rPr>
        <w:t xml:space="preserve"> fi majorat</w:t>
      </w:r>
      <w:r w:rsidRPr="00D556BF">
        <w:rPr>
          <w:rFonts w:cs="Times New Roman" w:hint="eastAsia"/>
          <w:szCs w:val="24"/>
        </w:rPr>
        <w:t>ă</w:t>
      </w:r>
      <w:r w:rsidRPr="00D556BF">
        <w:rPr>
          <w:rFonts w:cs="Times New Roman"/>
          <w:szCs w:val="24"/>
        </w:rPr>
        <w:t xml:space="preserve"> cu 20 de puncte procentuale în cazul ajutoarelor acordate microîntreprinderilor și întreprinderilor mici și cu 10 puncte procentuale în cazul ajutoarelor acordate întreprinderilor mijlocii. </w:t>
      </w:r>
    </w:p>
    <w:p w14:paraId="48D56E61" w14:textId="4B532883" w:rsidR="0061506B" w:rsidRPr="00D556BF" w:rsidRDefault="0061506B" w:rsidP="00D556BF">
      <w:pPr>
        <w:autoSpaceDE w:val="0"/>
        <w:autoSpaceDN w:val="0"/>
        <w:adjustRightInd w:val="0"/>
        <w:spacing w:before="120"/>
        <w:jc w:val="both"/>
        <w:rPr>
          <w:rFonts w:cs="Times New Roman"/>
          <w:szCs w:val="24"/>
        </w:rPr>
      </w:pPr>
      <w:r w:rsidRPr="00D556BF">
        <w:rPr>
          <w:rFonts w:cs="Times New Roman"/>
          <w:szCs w:val="24"/>
        </w:rPr>
        <w:t xml:space="preserve"> </w:t>
      </w:r>
      <w:proofErr w:type="gramStart"/>
      <w:r w:rsidRPr="00D556BF">
        <w:rPr>
          <w:rFonts w:cs="Times New Roman"/>
          <w:szCs w:val="24"/>
        </w:rPr>
        <w:t>Intensitatea ajutorului va fi majorat</w:t>
      </w:r>
      <w:r w:rsidRPr="00D556BF">
        <w:rPr>
          <w:rFonts w:cs="Times New Roman" w:hint="eastAsia"/>
          <w:szCs w:val="24"/>
        </w:rPr>
        <w:t>ă</w:t>
      </w:r>
      <w:r w:rsidRPr="00D556BF">
        <w:rPr>
          <w:rFonts w:cs="Times New Roman"/>
          <w:szCs w:val="24"/>
        </w:rPr>
        <w:t xml:space="preserve"> cu 15 puncte pentru investițiile situate în zone asistate care îndeplinesc condițiile prev</w:t>
      </w:r>
      <w:r w:rsidRPr="00D556BF">
        <w:rPr>
          <w:rFonts w:cs="Times New Roman" w:hint="eastAsia"/>
          <w:szCs w:val="24"/>
        </w:rPr>
        <w:t>ă</w:t>
      </w:r>
      <w:r w:rsidRPr="00D556BF">
        <w:rPr>
          <w:rFonts w:cs="Times New Roman"/>
          <w:szCs w:val="24"/>
        </w:rPr>
        <w:t xml:space="preserve">zute la articolul 107 alineatul (3) litera (a) din TFUE, respectiv zonele a) individualizate </w:t>
      </w:r>
      <w:r w:rsidRPr="00D556BF">
        <w:rPr>
          <w:rFonts w:cs="Times New Roman" w:hint="eastAsia"/>
          <w:szCs w:val="24"/>
        </w:rPr>
        <w:t>î</w:t>
      </w:r>
      <w:r w:rsidRPr="00D556BF">
        <w:rPr>
          <w:rFonts w:cs="Times New Roman"/>
          <w:szCs w:val="24"/>
        </w:rPr>
        <w:t>n ANEXA la decizia Comisiei Europene C(2021) 9750 final din 20.12.2021, privind cazul SA.100199 (2021/N) Harta ajutoarelor regionale pentru Rom</w:t>
      </w:r>
      <w:r w:rsidRPr="00D556BF">
        <w:rPr>
          <w:rFonts w:cs="Times New Roman" w:hint="eastAsia"/>
          <w:szCs w:val="24"/>
        </w:rPr>
        <w:t>â</w:t>
      </w:r>
      <w:r w:rsidRPr="00D556BF">
        <w:rPr>
          <w:rFonts w:cs="Times New Roman"/>
          <w:szCs w:val="24"/>
        </w:rPr>
        <w:t xml:space="preserve">nia (1 ianuarie 2022 - 31 decembrie 2027) și cu 5 procentuale pentru investițiile situate </w:t>
      </w:r>
      <w:r w:rsidRPr="00D556BF">
        <w:rPr>
          <w:rFonts w:cs="Times New Roman" w:hint="eastAsia"/>
          <w:szCs w:val="24"/>
        </w:rPr>
        <w:t>î</w:t>
      </w:r>
      <w:r w:rsidRPr="00D556BF">
        <w:rPr>
          <w:rFonts w:cs="Times New Roman"/>
          <w:szCs w:val="24"/>
        </w:rPr>
        <w:t xml:space="preserve">n zone asistate care </w:t>
      </w:r>
      <w:r w:rsidRPr="00D556BF">
        <w:rPr>
          <w:rFonts w:cs="Times New Roman" w:hint="eastAsia"/>
          <w:szCs w:val="24"/>
        </w:rPr>
        <w:t>î</w:t>
      </w:r>
      <w:r w:rsidRPr="00D556BF">
        <w:rPr>
          <w:rFonts w:cs="Times New Roman"/>
          <w:szCs w:val="24"/>
        </w:rPr>
        <w:t>ndeplinesc condițiile prev</w:t>
      </w:r>
      <w:r w:rsidRPr="00D556BF">
        <w:rPr>
          <w:rFonts w:cs="Times New Roman" w:hint="eastAsia"/>
          <w:szCs w:val="24"/>
        </w:rPr>
        <w:t>ă</w:t>
      </w:r>
      <w:r w:rsidRPr="00D556BF">
        <w:rPr>
          <w:rFonts w:cs="Times New Roman"/>
          <w:szCs w:val="24"/>
        </w:rPr>
        <w:t xml:space="preserve">zute la articolul 107 alineatul (3) litera (c) din TFUE, respectiv zonele </w:t>
      </w:r>
      <w:r w:rsidRPr="00D556BF">
        <w:rPr>
          <w:rFonts w:cs="Times New Roman" w:hint="eastAsia"/>
          <w:szCs w:val="24"/>
        </w:rPr>
        <w:t>„</w:t>
      </w:r>
      <w:r w:rsidRPr="00D556BF">
        <w:rPr>
          <w:rFonts w:cs="Times New Roman"/>
          <w:szCs w:val="24"/>
        </w:rPr>
        <w:t>c</w:t>
      </w:r>
      <w:r w:rsidRPr="00D556BF">
        <w:rPr>
          <w:rFonts w:cs="Times New Roman" w:hint="eastAsia"/>
          <w:szCs w:val="24"/>
        </w:rPr>
        <w:t>”</w:t>
      </w:r>
      <w:r w:rsidRPr="00D556BF">
        <w:rPr>
          <w:rFonts w:cs="Times New Roman"/>
          <w:szCs w:val="24"/>
        </w:rPr>
        <w:t xml:space="preserve"> care nu sunt predefinite, prev</w:t>
      </w:r>
      <w:r w:rsidRPr="00D556BF">
        <w:rPr>
          <w:rFonts w:cs="Times New Roman" w:hint="eastAsia"/>
          <w:szCs w:val="24"/>
        </w:rPr>
        <w:t>ă</w:t>
      </w:r>
      <w:r w:rsidRPr="00D556BF">
        <w:rPr>
          <w:rFonts w:cs="Times New Roman"/>
          <w:szCs w:val="24"/>
        </w:rPr>
        <w:t xml:space="preserve">zute </w:t>
      </w:r>
      <w:r w:rsidRPr="00D556BF">
        <w:rPr>
          <w:rFonts w:cs="Times New Roman" w:hint="eastAsia"/>
          <w:szCs w:val="24"/>
        </w:rPr>
        <w:t>î</w:t>
      </w:r>
      <w:r w:rsidRPr="00D556BF">
        <w:rPr>
          <w:rFonts w:cs="Times New Roman"/>
          <w:szCs w:val="24"/>
        </w:rPr>
        <w:t>n ANEX</w:t>
      </w:r>
      <w:r w:rsidRPr="00D556BF">
        <w:rPr>
          <w:rFonts w:cs="Times New Roman" w:hint="eastAsia"/>
          <w:szCs w:val="24"/>
        </w:rPr>
        <w:t>Ă</w:t>
      </w:r>
      <w:r w:rsidRPr="00D556BF">
        <w:rPr>
          <w:rFonts w:cs="Times New Roman"/>
          <w:szCs w:val="24"/>
        </w:rPr>
        <w:t>.</w:t>
      </w:r>
      <w:proofErr w:type="gramEnd"/>
    </w:p>
    <w:p w14:paraId="7FD76459" w14:textId="111B88D1" w:rsidR="000C2D6E" w:rsidRPr="00D556BF" w:rsidRDefault="004200B4" w:rsidP="00D556BF">
      <w:pPr>
        <w:pStyle w:val="ListParagraph"/>
        <w:numPr>
          <w:ilvl w:val="0"/>
          <w:numId w:val="79"/>
        </w:numPr>
        <w:rPr>
          <w:rFonts w:eastAsia="Calibri" w:cs="Times New Roman"/>
          <w:b/>
          <w:szCs w:val="24"/>
          <w:lang w:val="ro-RO"/>
        </w:rPr>
      </w:pPr>
      <w:r w:rsidRPr="00D556BF">
        <w:rPr>
          <w:rFonts w:eastAsia="Calibri" w:cs="Times New Roman"/>
          <w:b/>
          <w:szCs w:val="24"/>
          <w:lang w:val="ro-RO"/>
        </w:rPr>
        <w:t xml:space="preserve">Cumulul </w:t>
      </w:r>
    </w:p>
    <w:p w14:paraId="54C5CC14" w14:textId="34D0D399" w:rsidR="00AA259A" w:rsidRPr="00F25CC8" w:rsidRDefault="004200B4" w:rsidP="00F25CC8">
      <w:pPr>
        <w:autoSpaceDE w:val="0"/>
        <w:autoSpaceDN w:val="0"/>
        <w:adjustRightInd w:val="0"/>
        <w:spacing w:before="120" w:after="0"/>
        <w:jc w:val="both"/>
        <w:rPr>
          <w:rFonts w:ascii="Times New Roman" w:hAnsi="Times New Roman" w:cs="Times New Roman"/>
          <w:szCs w:val="24"/>
        </w:rPr>
      </w:pPr>
      <w:r w:rsidRPr="00D556BF">
        <w:rPr>
          <w:rFonts w:ascii="Times New Roman" w:hAnsi="Times New Roman" w:cs="Times New Roman"/>
          <w:szCs w:val="24"/>
        </w:rPr>
        <w:t>Pentru același beneficiar și aceleași cheltuieli eligibile, ajutorul de stat pentru investiții în eficiența energetic</w:t>
      </w:r>
      <w:r w:rsidRPr="00D556BF">
        <w:rPr>
          <w:rFonts w:ascii="Times New Roman" w:hAnsi="Times New Roman" w:cs="Times New Roman" w:hint="eastAsia"/>
          <w:szCs w:val="24"/>
        </w:rPr>
        <w:t>ă</w:t>
      </w:r>
      <w:r w:rsidRPr="00D556BF">
        <w:rPr>
          <w:rFonts w:ascii="Times New Roman" w:hAnsi="Times New Roman" w:cs="Times New Roman"/>
          <w:szCs w:val="24"/>
        </w:rPr>
        <w:t xml:space="preserve"> acordat prin prezenta schem</w:t>
      </w:r>
      <w:r w:rsidRPr="00D556BF">
        <w:rPr>
          <w:rFonts w:ascii="Times New Roman" w:hAnsi="Times New Roman" w:cs="Times New Roman" w:hint="eastAsia"/>
          <w:szCs w:val="24"/>
        </w:rPr>
        <w:t>ă</w:t>
      </w:r>
      <w:r w:rsidRPr="00D556BF">
        <w:rPr>
          <w:rFonts w:ascii="Times New Roman" w:hAnsi="Times New Roman" w:cs="Times New Roman"/>
          <w:szCs w:val="24"/>
        </w:rPr>
        <w:t xml:space="preserve"> nu se poate cumula cu niciun alt ajutor de stat acordat, inclusiv de minimis.</w:t>
      </w:r>
      <w:bookmarkStart w:id="19" w:name="_Hlk503462203"/>
    </w:p>
    <w:p w14:paraId="63F68DA5" w14:textId="77777777" w:rsidR="00AA259A" w:rsidRPr="00D556BF" w:rsidRDefault="00AA259A" w:rsidP="006E287F">
      <w:pPr>
        <w:spacing w:after="0" w:line="240" w:lineRule="auto"/>
        <w:jc w:val="both"/>
        <w:rPr>
          <w:rFonts w:ascii="Times New Roman" w:eastAsia="Calibri" w:hAnsi="Times New Roman" w:cs="Times New Roman"/>
          <w:b/>
          <w:szCs w:val="24"/>
          <w:lang w:val="ro-RO"/>
        </w:rPr>
      </w:pPr>
    </w:p>
    <w:p w14:paraId="73FAE798" w14:textId="2A3ABDE1" w:rsidR="00373520" w:rsidRPr="00D556BF" w:rsidRDefault="00373520" w:rsidP="00D556BF">
      <w:pPr>
        <w:pStyle w:val="ListParagraph"/>
        <w:numPr>
          <w:ilvl w:val="0"/>
          <w:numId w:val="79"/>
        </w:numPr>
        <w:rPr>
          <w:rFonts w:eastAsia="Calibri" w:cs="Times New Roman"/>
          <w:b/>
          <w:szCs w:val="24"/>
          <w:lang w:val="ro-RO"/>
        </w:rPr>
      </w:pPr>
      <w:r w:rsidRPr="00D556BF">
        <w:rPr>
          <w:rFonts w:eastAsia="Calibri" w:cs="Times New Roman"/>
          <w:b/>
          <w:szCs w:val="24"/>
          <w:lang w:val="ro-RO"/>
        </w:rPr>
        <w:t>Data acord</w:t>
      </w:r>
      <w:r w:rsidRPr="00D556BF">
        <w:rPr>
          <w:rFonts w:eastAsia="Calibri" w:cs="Times New Roman" w:hint="eastAsia"/>
          <w:b/>
          <w:szCs w:val="24"/>
          <w:lang w:val="ro-RO"/>
        </w:rPr>
        <w:t>ă</w:t>
      </w:r>
      <w:r w:rsidRPr="00D556BF">
        <w:rPr>
          <w:rFonts w:eastAsia="Calibri" w:cs="Times New Roman"/>
          <w:b/>
          <w:szCs w:val="24"/>
          <w:lang w:val="ro-RO"/>
        </w:rPr>
        <w:t xml:space="preserve">rii ajutorului de </w:t>
      </w:r>
      <w:r w:rsidR="001C3734" w:rsidRPr="00D556BF">
        <w:rPr>
          <w:rFonts w:eastAsia="Calibri" w:cs="Times New Roman"/>
          <w:b/>
          <w:szCs w:val="24"/>
          <w:lang w:val="ro-RO"/>
        </w:rPr>
        <w:t>stat</w:t>
      </w:r>
    </w:p>
    <w:p w14:paraId="7B93AD66" w14:textId="77777777" w:rsidR="00373520" w:rsidRPr="00D556BF" w:rsidRDefault="00373520" w:rsidP="006E287F">
      <w:pPr>
        <w:spacing w:after="0" w:line="240" w:lineRule="auto"/>
        <w:jc w:val="both"/>
        <w:rPr>
          <w:rFonts w:ascii="Times New Roman" w:eastAsia="Calibri" w:hAnsi="Times New Roman" w:cs="Times New Roman"/>
          <w:szCs w:val="24"/>
          <w:lang w:val="ro-RO"/>
        </w:rPr>
      </w:pPr>
    </w:p>
    <w:p w14:paraId="6B701392" w14:textId="6CAABE4E" w:rsidR="00373520" w:rsidRPr="00D556BF" w:rsidRDefault="00373520" w:rsidP="006E287F">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Ajuto</w:t>
      </w:r>
      <w:r w:rsidR="001C3734" w:rsidRPr="00D556BF">
        <w:rPr>
          <w:rFonts w:ascii="Times New Roman" w:eastAsia="Calibri" w:hAnsi="Times New Roman" w:cs="Times New Roman"/>
          <w:szCs w:val="24"/>
          <w:lang w:val="ro-RO"/>
        </w:rPr>
        <w:t>rul de stat</w:t>
      </w:r>
      <w:r w:rsidRPr="00D556BF">
        <w:rPr>
          <w:rFonts w:ascii="Times New Roman" w:eastAsia="Calibri" w:hAnsi="Times New Roman" w:cs="Times New Roman"/>
          <w:szCs w:val="24"/>
          <w:lang w:val="ro-RO"/>
        </w:rPr>
        <w:t xml:space="preserve"> se consideră</w:t>
      </w:r>
      <w:r w:rsidR="001C3734" w:rsidRPr="00D556BF">
        <w:rPr>
          <w:rFonts w:ascii="Times New Roman" w:eastAsia="Calibri" w:hAnsi="Times New Roman" w:cs="Times New Roman"/>
          <w:szCs w:val="24"/>
          <w:lang w:val="ro-RO"/>
        </w:rPr>
        <w:t xml:space="preserve"> acordat</w:t>
      </w:r>
      <w:r w:rsidRPr="00D556BF">
        <w:rPr>
          <w:rFonts w:ascii="Times New Roman" w:eastAsia="Calibri" w:hAnsi="Times New Roman" w:cs="Times New Roman"/>
          <w:szCs w:val="24"/>
          <w:lang w:val="ro-RO"/>
        </w:rPr>
        <w:t xml:space="preserve"> în momentul în care dreptu</w:t>
      </w:r>
      <w:r w:rsidR="001C3734" w:rsidRPr="00D556BF">
        <w:rPr>
          <w:rFonts w:ascii="Times New Roman" w:eastAsia="Calibri" w:hAnsi="Times New Roman" w:cs="Times New Roman"/>
          <w:szCs w:val="24"/>
          <w:lang w:val="ro-RO"/>
        </w:rPr>
        <w:t>l legal de a beneficia de acest ajutor</w:t>
      </w:r>
      <w:r w:rsidRPr="00D556BF">
        <w:rPr>
          <w:rFonts w:ascii="Times New Roman" w:eastAsia="Calibri" w:hAnsi="Times New Roman" w:cs="Times New Roman"/>
          <w:szCs w:val="24"/>
          <w:lang w:val="ro-RO"/>
        </w:rPr>
        <w:t xml:space="preserve"> este conferit întreprinderii în temeiul legislației naționale aplicabile, i</w:t>
      </w:r>
      <w:r w:rsidR="001C3734" w:rsidRPr="00D556BF">
        <w:rPr>
          <w:rFonts w:ascii="Times New Roman" w:eastAsia="Calibri" w:hAnsi="Times New Roman" w:cs="Times New Roman"/>
          <w:szCs w:val="24"/>
          <w:lang w:val="ro-RO"/>
        </w:rPr>
        <w:t>ndiferent de data la care ajutorul</w:t>
      </w:r>
      <w:r w:rsidRPr="00D556BF">
        <w:rPr>
          <w:rFonts w:ascii="Times New Roman" w:eastAsia="Calibri" w:hAnsi="Times New Roman" w:cs="Times New Roman"/>
          <w:szCs w:val="24"/>
          <w:lang w:val="ro-RO"/>
        </w:rPr>
        <w:t xml:space="preserve"> de </w:t>
      </w:r>
      <w:r w:rsidR="001C3734" w:rsidRPr="00D556BF">
        <w:rPr>
          <w:rFonts w:ascii="Times New Roman" w:eastAsia="Calibri" w:hAnsi="Times New Roman" w:cs="Times New Roman"/>
          <w:szCs w:val="24"/>
          <w:lang w:val="ro-RO"/>
        </w:rPr>
        <w:t xml:space="preserve">stat </w:t>
      </w:r>
      <w:r w:rsidRPr="00D556BF">
        <w:rPr>
          <w:rFonts w:ascii="Times New Roman" w:eastAsia="Calibri" w:hAnsi="Times New Roman" w:cs="Times New Roman"/>
          <w:szCs w:val="24"/>
          <w:lang w:val="ro-RO"/>
        </w:rPr>
        <w:t>se plă</w:t>
      </w:r>
      <w:r w:rsidR="001C3734" w:rsidRPr="00D556BF">
        <w:rPr>
          <w:rFonts w:ascii="Times New Roman" w:eastAsia="Calibri" w:hAnsi="Times New Roman" w:cs="Times New Roman"/>
          <w:szCs w:val="24"/>
          <w:lang w:val="ro-RO"/>
        </w:rPr>
        <w:t>tește</w:t>
      </w:r>
      <w:r w:rsidRPr="00D556BF">
        <w:rPr>
          <w:rFonts w:ascii="Times New Roman" w:eastAsia="Calibri" w:hAnsi="Times New Roman" w:cs="Times New Roman"/>
          <w:szCs w:val="24"/>
          <w:lang w:val="ro-RO"/>
        </w:rPr>
        <w:t xml:space="preserve"> întreprinderii respective. </w:t>
      </w:r>
    </w:p>
    <w:p w14:paraId="45ABA912" w14:textId="77777777" w:rsidR="00373520" w:rsidRPr="00D556BF" w:rsidRDefault="00373520" w:rsidP="006E287F">
      <w:pPr>
        <w:spacing w:after="0" w:line="240" w:lineRule="auto"/>
        <w:jc w:val="both"/>
        <w:rPr>
          <w:rFonts w:ascii="Times New Roman" w:eastAsia="Calibri" w:hAnsi="Times New Roman" w:cs="Times New Roman"/>
          <w:szCs w:val="24"/>
          <w:lang w:val="ro-RO"/>
        </w:rPr>
      </w:pPr>
    </w:p>
    <w:p w14:paraId="6C56AA59" w14:textId="39621374" w:rsidR="00373520" w:rsidRPr="00D556BF" w:rsidRDefault="00373520" w:rsidP="00EE6F84">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Pentru prezentul Ghid al Solicitantului, data acordării ajutorului este data la care întră în vigoare contractul de finanțare aferent proiectului propus prin cererea de finanțare, </w:t>
      </w:r>
      <w:bookmarkStart w:id="20" w:name="_Hlk503462371"/>
      <w:r w:rsidR="00EF49F1" w:rsidRPr="00D556BF">
        <w:rPr>
          <w:rFonts w:ascii="Times New Roman" w:eastAsia="Calibri" w:hAnsi="Times New Roman" w:cs="Times New Roman"/>
          <w:szCs w:val="24"/>
          <w:lang w:val="ro-RO"/>
        </w:rPr>
        <w:t xml:space="preserve">adică la data semnării de către ambele părți, </w:t>
      </w:r>
      <w:bookmarkEnd w:id="20"/>
      <w:r w:rsidRPr="00D556BF">
        <w:rPr>
          <w:rFonts w:ascii="Times New Roman" w:eastAsia="Calibri" w:hAnsi="Times New Roman" w:cs="Times New Roman"/>
          <w:szCs w:val="24"/>
          <w:lang w:val="ro-RO"/>
        </w:rPr>
        <w:t>indiferent de momentul realizării plăților sau efectuării rambursărilor că</w:t>
      </w:r>
      <w:r w:rsidR="00E227FA" w:rsidRPr="00D556BF">
        <w:rPr>
          <w:rFonts w:ascii="Times New Roman" w:eastAsia="Calibri" w:hAnsi="Times New Roman" w:cs="Times New Roman"/>
          <w:szCs w:val="24"/>
          <w:lang w:val="ro-RO"/>
        </w:rPr>
        <w:t>tre bemeficiar.</w:t>
      </w:r>
      <w:bookmarkEnd w:id="19"/>
    </w:p>
    <w:p w14:paraId="233563BF" w14:textId="46C81CBF" w:rsidR="00487D4F" w:rsidRPr="00D556BF" w:rsidRDefault="00487D4F" w:rsidP="00EE6F84">
      <w:pPr>
        <w:spacing w:after="0" w:line="240" w:lineRule="auto"/>
        <w:jc w:val="both"/>
        <w:rPr>
          <w:rFonts w:ascii="Times New Roman" w:hAnsi="Times New Roman" w:cs="Times New Roman"/>
          <w:szCs w:val="24"/>
          <w:lang w:val="ro-RO"/>
        </w:rPr>
      </w:pPr>
    </w:p>
    <w:p w14:paraId="066780FE" w14:textId="77777777" w:rsidR="002B73BC" w:rsidRPr="00D556BF" w:rsidRDefault="002B73BC" w:rsidP="00EE6F84">
      <w:pPr>
        <w:spacing w:after="0" w:line="240" w:lineRule="auto"/>
        <w:jc w:val="both"/>
        <w:rPr>
          <w:rFonts w:ascii="Times New Roman" w:hAnsi="Times New Roman" w:cs="Times New Roman"/>
          <w:szCs w:val="24"/>
          <w:lang w:val="ro-RO"/>
        </w:rPr>
      </w:pPr>
    </w:p>
    <w:p w14:paraId="52405314" w14:textId="77777777" w:rsidR="00F36830" w:rsidRPr="00D556BF"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21" w:name="_Toc425903485"/>
      <w:bookmarkStart w:id="22" w:name="_Toc439948349"/>
      <w:bookmarkStart w:id="23" w:name="_Toc106187711"/>
      <w:bookmarkStart w:id="24" w:name="_Toc425112651"/>
      <w:r w:rsidRPr="00D556BF">
        <w:rPr>
          <w:rFonts w:ascii="Times New Roman" w:eastAsia="Times New Roman" w:hAnsi="Times New Roman" w:cs="Times New Roman"/>
          <w:b/>
          <w:smallCaps/>
          <w:color w:val="FFFFFF" w:themeColor="background1"/>
          <w:sz w:val="36"/>
          <w:szCs w:val="36"/>
          <w:lang w:val="ro-RO" w:eastAsia="ar-SA"/>
        </w:rPr>
        <w:t xml:space="preserve">Capitolul 2. Reguli </w:t>
      </w:r>
      <w:bookmarkEnd w:id="21"/>
      <w:bookmarkEnd w:id="22"/>
      <w:r w:rsidR="00621379" w:rsidRPr="00D556BF">
        <w:rPr>
          <w:rFonts w:ascii="Times New Roman" w:eastAsia="Times New Roman" w:hAnsi="Times New Roman" w:cs="Times New Roman"/>
          <w:b/>
          <w:smallCaps/>
          <w:color w:val="FFFFFF" w:themeColor="background1"/>
          <w:sz w:val="36"/>
          <w:szCs w:val="36"/>
          <w:lang w:val="ro-RO" w:eastAsia="ar-SA"/>
        </w:rPr>
        <w:t>pentru acordarea finanţării</w:t>
      </w:r>
      <w:bookmarkEnd w:id="23"/>
    </w:p>
    <w:bookmarkEnd w:id="24"/>
    <w:p w14:paraId="08C0050E" w14:textId="77777777" w:rsidR="00A6510A" w:rsidRPr="00D556BF" w:rsidRDefault="00A6510A" w:rsidP="005725DB">
      <w:pPr>
        <w:widowControl w:val="0"/>
        <w:spacing w:after="0"/>
        <w:rPr>
          <w:rFonts w:ascii="Times New Roman" w:eastAsiaTheme="minorEastAsia" w:hAnsi="Times New Roman" w:cs="Times New Roman"/>
          <w:lang w:val="ro-RO"/>
        </w:rPr>
      </w:pPr>
    </w:p>
    <w:p w14:paraId="498E94F2" w14:textId="3083E219" w:rsidR="00D421A2" w:rsidRPr="00D556BF" w:rsidRDefault="00D421A2" w:rsidP="00E16DF8">
      <w:pPr>
        <w:spacing w:after="0" w:line="240" w:lineRule="auto"/>
        <w:jc w:val="both"/>
        <w:rPr>
          <w:rFonts w:ascii="Times New Roman" w:eastAsia="Calibri" w:hAnsi="Times New Roman" w:cs="Times New Roman"/>
          <w:b/>
          <w:szCs w:val="24"/>
          <w:lang w:val="ro-RO"/>
        </w:rPr>
      </w:pPr>
      <w:r w:rsidRPr="00D556BF">
        <w:rPr>
          <w:rFonts w:ascii="Times New Roman" w:eastAsia="Calibri" w:hAnsi="Times New Roman" w:cs="Times New Roman"/>
          <w:b/>
          <w:szCs w:val="24"/>
          <w:lang w:val="ro-RO"/>
        </w:rPr>
        <w:t xml:space="preserve">Verificarea administrativă și a eligibilității cererilor de finanțare va presupune următoarele aspecte: </w:t>
      </w:r>
    </w:p>
    <w:p w14:paraId="7DF4DDDA" w14:textId="77777777" w:rsidR="00D421A2" w:rsidRPr="00D556BF" w:rsidRDefault="00D421A2" w:rsidP="006B3D18">
      <w:pPr>
        <w:numPr>
          <w:ilvl w:val="1"/>
          <w:numId w:val="26"/>
        </w:numPr>
        <w:spacing w:after="0" w:line="240" w:lineRule="auto"/>
        <w:ind w:left="360"/>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se verifică dacă propunerea de proiect a fost depusă în condițiile specificate în prezentul ghid; </w:t>
      </w:r>
    </w:p>
    <w:p w14:paraId="35F00183" w14:textId="0775331E" w:rsidR="00D421A2" w:rsidRPr="00D556BF" w:rsidRDefault="00D421A2" w:rsidP="006B3D18">
      <w:pPr>
        <w:numPr>
          <w:ilvl w:val="1"/>
          <w:numId w:val="26"/>
        </w:numPr>
        <w:spacing w:after="0" w:line="240" w:lineRule="auto"/>
        <w:ind w:left="360"/>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se are în vedere existența și forma cererii de finanțare și a anexelor, precum și respectarea criteriilor de eligibilitate menționate în prezentul ghid; </w:t>
      </w:r>
    </w:p>
    <w:p w14:paraId="5376C83E" w14:textId="256FD1A9" w:rsidR="00D421A2" w:rsidRPr="00D556BF" w:rsidRDefault="00D421A2" w:rsidP="006B3D18">
      <w:pPr>
        <w:numPr>
          <w:ilvl w:val="1"/>
          <w:numId w:val="26"/>
        </w:numPr>
        <w:spacing w:after="0" w:line="240" w:lineRule="auto"/>
        <w:ind w:left="360"/>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se verifică îndeplinirea criteriilor din prezentul ghid, respectiv:</w:t>
      </w:r>
    </w:p>
    <w:p w14:paraId="0EECE192" w14:textId="060630DB" w:rsidR="00D421A2" w:rsidRPr="00D556BF" w:rsidRDefault="00D421A2" w:rsidP="006B3D18">
      <w:pPr>
        <w:numPr>
          <w:ilvl w:val="1"/>
          <w:numId w:val="27"/>
        </w:numPr>
        <w:spacing w:after="0" w:line="240" w:lineRule="auto"/>
        <w:ind w:left="709" w:hanging="283"/>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eligibilitatea solicitantului- se va verifica dacă solicitantul îndeplinește criteriile prevăzute în prezentul ghid </w:t>
      </w:r>
    </w:p>
    <w:p w14:paraId="309658DC" w14:textId="5AC08A7E" w:rsidR="0015537A" w:rsidRPr="00D556BF" w:rsidRDefault="00D421A2" w:rsidP="006B3D18">
      <w:pPr>
        <w:widowControl w:val="0"/>
        <w:numPr>
          <w:ilvl w:val="1"/>
          <w:numId w:val="27"/>
        </w:numPr>
        <w:spacing w:after="0" w:line="240" w:lineRule="auto"/>
        <w:ind w:left="709" w:hanging="283"/>
        <w:jc w:val="both"/>
        <w:rPr>
          <w:rFonts w:ascii="Times New Roman" w:eastAsiaTheme="minorEastAsia" w:hAnsi="Times New Roman" w:cs="Times New Roman"/>
          <w:lang w:val="ro-RO"/>
        </w:rPr>
      </w:pPr>
      <w:r w:rsidRPr="00D556BF">
        <w:rPr>
          <w:rFonts w:ascii="Times New Roman" w:eastAsia="Calibri" w:hAnsi="Times New Roman" w:cs="Times New Roman"/>
          <w:szCs w:val="24"/>
          <w:lang w:val="ro-RO"/>
        </w:rPr>
        <w:t xml:space="preserve">eligibilitatea proiectului - se va verifica dacă proiectul și activitățile sale îndeplinesc criteriile prevăzute în prezentul ghid </w:t>
      </w:r>
    </w:p>
    <w:p w14:paraId="12DBB9F4" w14:textId="77777777" w:rsidR="0015537A" w:rsidRPr="00D556BF" w:rsidRDefault="0015537A" w:rsidP="00E16DF8">
      <w:pPr>
        <w:widowControl w:val="0"/>
        <w:spacing w:after="0" w:line="240" w:lineRule="auto"/>
        <w:ind w:left="709"/>
        <w:jc w:val="both"/>
        <w:rPr>
          <w:rFonts w:ascii="Times New Roman" w:eastAsiaTheme="minorEastAsia" w:hAnsi="Times New Roman" w:cs="Times New Roman"/>
          <w:lang w:val="ro-RO"/>
        </w:rPr>
      </w:pPr>
    </w:p>
    <w:p w14:paraId="12798ACD" w14:textId="77777777" w:rsidR="009C181C" w:rsidRPr="00D556BF" w:rsidRDefault="00ED181C" w:rsidP="0015537A">
      <w:pPr>
        <w:pStyle w:val="Heading3"/>
        <w:rPr>
          <w:rFonts w:eastAsiaTheme="minorEastAsia"/>
          <w:i w:val="0"/>
          <w:sz w:val="28"/>
          <w:szCs w:val="28"/>
        </w:rPr>
      </w:pPr>
      <w:bookmarkStart w:id="25" w:name="_Toc106187712"/>
      <w:r w:rsidRPr="00D556BF">
        <w:rPr>
          <w:rFonts w:eastAsiaTheme="minorEastAsia"/>
          <w:i w:val="0"/>
          <w:sz w:val="28"/>
          <w:szCs w:val="28"/>
        </w:rPr>
        <w:t xml:space="preserve">2.1. Eligibilitatea </w:t>
      </w:r>
      <w:r w:rsidR="00621379" w:rsidRPr="00D556BF">
        <w:rPr>
          <w:rFonts w:eastAsiaTheme="minorEastAsia"/>
          <w:i w:val="0"/>
          <w:sz w:val="28"/>
          <w:szCs w:val="28"/>
        </w:rPr>
        <w:t>solicitantului</w:t>
      </w:r>
      <w:bookmarkEnd w:id="25"/>
      <w:r w:rsidR="00621379" w:rsidRPr="00D556BF">
        <w:rPr>
          <w:rFonts w:eastAsiaTheme="minorEastAsia"/>
          <w:i w:val="0"/>
          <w:sz w:val="28"/>
          <w:szCs w:val="28"/>
        </w:rPr>
        <w:t xml:space="preserve"> </w:t>
      </w:r>
    </w:p>
    <w:p w14:paraId="46FB23C1" w14:textId="37F208B0" w:rsidR="000535CA" w:rsidRPr="00D556BF" w:rsidRDefault="000535CA" w:rsidP="00EE6F84">
      <w:pPr>
        <w:widowControl w:val="0"/>
        <w:spacing w:after="0" w:line="240" w:lineRule="auto"/>
        <w:contextualSpacing/>
        <w:jc w:val="both"/>
        <w:rPr>
          <w:rFonts w:ascii="Times New Roman" w:hAnsi="Times New Roman" w:cs="Times New Roman"/>
          <w:b/>
          <w:szCs w:val="24"/>
          <w:lang w:val="ro-RO"/>
        </w:rPr>
      </w:pPr>
    </w:p>
    <w:p w14:paraId="21EB69A1" w14:textId="5A213500" w:rsidR="007B5CC7" w:rsidRPr="00D556BF" w:rsidRDefault="00157FD5" w:rsidP="00EE6F84">
      <w:pPr>
        <w:widowControl w:val="0"/>
        <w:spacing w:after="0" w:line="240" w:lineRule="auto"/>
        <w:contextualSpacing/>
        <w:jc w:val="both"/>
        <w:rPr>
          <w:rFonts w:ascii="Times New Roman" w:hAnsi="Times New Roman" w:cs="Times New Roman"/>
          <w:b/>
          <w:szCs w:val="24"/>
          <w:lang w:val="ro-RO"/>
        </w:rPr>
      </w:pPr>
      <w:r w:rsidRPr="00D556BF">
        <w:rPr>
          <w:rFonts w:ascii="Times New Roman" w:hAnsi="Times New Roman" w:cs="Times New Roman"/>
          <w:b/>
          <w:szCs w:val="24"/>
          <w:lang w:val="ro-RO"/>
        </w:rPr>
        <w:t>Solicitan</w:t>
      </w:r>
      <w:r w:rsidR="00477814" w:rsidRPr="00D556BF">
        <w:rPr>
          <w:rFonts w:ascii="Times New Roman" w:hAnsi="Times New Roman" w:cs="Times New Roman"/>
          <w:b/>
          <w:szCs w:val="24"/>
          <w:lang w:val="ro-RO"/>
        </w:rPr>
        <w:t>ţ</w:t>
      </w:r>
      <w:r w:rsidRPr="00D556BF">
        <w:rPr>
          <w:rFonts w:ascii="Times New Roman" w:hAnsi="Times New Roman" w:cs="Times New Roman"/>
          <w:b/>
          <w:szCs w:val="24"/>
          <w:lang w:val="ro-RO"/>
        </w:rPr>
        <w:t>ii trebuie să îndeplinească următoarele condi</w:t>
      </w:r>
      <w:r w:rsidR="00477814" w:rsidRPr="00D556BF">
        <w:rPr>
          <w:rFonts w:ascii="Times New Roman" w:hAnsi="Times New Roman" w:cs="Times New Roman"/>
          <w:b/>
          <w:szCs w:val="24"/>
          <w:lang w:val="ro-RO"/>
        </w:rPr>
        <w:t>ţ</w:t>
      </w:r>
      <w:r w:rsidRPr="00D556BF">
        <w:rPr>
          <w:rFonts w:ascii="Times New Roman" w:hAnsi="Times New Roman" w:cs="Times New Roman"/>
          <w:b/>
          <w:szCs w:val="24"/>
          <w:lang w:val="ro-RO"/>
        </w:rPr>
        <w:t>ii de natură instituţională, legală şi financiară</w:t>
      </w:r>
      <w:r w:rsidR="00F7077C" w:rsidRPr="00D556BF">
        <w:rPr>
          <w:rFonts w:ascii="Times New Roman" w:hAnsi="Times New Roman" w:cs="Times New Roman"/>
          <w:b/>
          <w:szCs w:val="24"/>
          <w:lang w:val="ro-RO"/>
        </w:rPr>
        <w:t>:</w:t>
      </w:r>
    </w:p>
    <w:p w14:paraId="5F3FF90A" w14:textId="77777777" w:rsidR="00EE6F84" w:rsidRPr="00D556BF" w:rsidRDefault="00EE6F84" w:rsidP="00EE6F84">
      <w:pPr>
        <w:widowControl w:val="0"/>
        <w:spacing w:after="0" w:line="240" w:lineRule="auto"/>
        <w:contextualSpacing/>
        <w:jc w:val="both"/>
        <w:rPr>
          <w:rFonts w:ascii="Times New Roman" w:hAnsi="Times New Roman" w:cs="Times New Roman"/>
          <w:b/>
          <w:szCs w:val="24"/>
          <w:lang w:val="ro-RO"/>
        </w:rPr>
      </w:pPr>
    </w:p>
    <w:p w14:paraId="3441CD46" w14:textId="58C492E7" w:rsidR="00A42580" w:rsidRPr="00D556BF" w:rsidRDefault="00A42580" w:rsidP="00A3457A">
      <w:pPr>
        <w:pStyle w:val="ListParagraph"/>
        <w:numPr>
          <w:ilvl w:val="0"/>
          <w:numId w:val="21"/>
        </w:numPr>
        <w:rPr>
          <w:rFonts w:eastAsia="Calibri" w:cs="Times New Roman"/>
          <w:szCs w:val="20"/>
          <w:lang w:val="ro-RO"/>
        </w:rPr>
      </w:pPr>
      <w:r w:rsidRPr="00D556BF">
        <w:rPr>
          <w:rFonts w:eastAsia="Calibri" w:cs="Times New Roman"/>
          <w:szCs w:val="20"/>
          <w:lang w:val="ro-RO"/>
        </w:rPr>
        <w:t xml:space="preserve">Solicitantul este </w:t>
      </w:r>
      <w:r w:rsidRPr="00D556BF">
        <w:rPr>
          <w:rFonts w:eastAsia="Calibri" w:cs="Times New Roman"/>
          <w:szCs w:val="24"/>
          <w:lang w:val="ro-RO"/>
        </w:rPr>
        <w:t xml:space="preserve">societate </w:t>
      </w:r>
      <w:r w:rsidR="00E70ACD" w:rsidRPr="00D556BF">
        <w:rPr>
          <w:rFonts w:eastAsia="Calibri" w:cs="Times New Roman"/>
          <w:szCs w:val="20"/>
          <w:lang w:val="ro-RO"/>
        </w:rPr>
        <w:t xml:space="preserve">legal constituită în România, până </w:t>
      </w:r>
      <w:r w:rsidR="00DF148A" w:rsidRPr="00D556BF">
        <w:rPr>
          <w:rFonts w:eastAsia="Calibri" w:cs="Times New Roman"/>
          <w:szCs w:val="20"/>
          <w:lang w:val="ro-RO"/>
        </w:rPr>
        <w:t>la</w:t>
      </w:r>
      <w:r w:rsidR="00E70ACD" w:rsidRPr="00D556BF">
        <w:rPr>
          <w:rFonts w:eastAsia="Calibri" w:cs="Times New Roman"/>
          <w:szCs w:val="20"/>
          <w:lang w:val="ro-RO"/>
        </w:rPr>
        <w:t xml:space="preserve"> data de 31 dec</w:t>
      </w:r>
      <w:r w:rsidR="00AA259A" w:rsidRPr="00D556BF">
        <w:rPr>
          <w:rFonts w:eastAsia="Calibri" w:cs="Times New Roman"/>
          <w:szCs w:val="20"/>
          <w:lang w:val="ro-RO"/>
        </w:rPr>
        <w:t>embrie</w:t>
      </w:r>
      <w:r w:rsidR="00E70ACD" w:rsidRPr="00D556BF">
        <w:rPr>
          <w:rFonts w:eastAsia="Calibri" w:cs="Times New Roman"/>
          <w:szCs w:val="20"/>
          <w:lang w:val="ro-RO"/>
        </w:rPr>
        <w:t xml:space="preserve"> 2021 inclusiv, </w:t>
      </w:r>
      <w:r w:rsidR="00DD4DB7" w:rsidRPr="00D556BF">
        <w:rPr>
          <w:rFonts w:cs="Times New Roman"/>
          <w:szCs w:val="24"/>
        </w:rPr>
        <w:t>sunt înregistrați la ONRC, conform legislației naționale în vigoare</w:t>
      </w:r>
      <w:r w:rsidR="00DD4DB7" w:rsidRPr="00D556BF">
        <w:rPr>
          <w:rFonts w:eastAsia="Calibri" w:cs="Times New Roman"/>
          <w:szCs w:val="20"/>
          <w:lang w:val="ro-RO"/>
        </w:rPr>
        <w:t xml:space="preserve"> </w:t>
      </w:r>
      <w:r w:rsidR="00AA259A" w:rsidRPr="00D556BF">
        <w:rPr>
          <w:rFonts w:eastAsia="Calibri" w:cs="Times New Roman"/>
          <w:szCs w:val="20"/>
          <w:lang w:val="ro-RO"/>
        </w:rPr>
        <w:t>și se încadrează în categoria solicitanților tip</w:t>
      </w:r>
      <w:r w:rsidR="003400E0" w:rsidRPr="00D556BF">
        <w:rPr>
          <w:rFonts w:eastAsia="Calibri" w:cs="Times New Roman"/>
          <w:szCs w:val="20"/>
          <w:lang w:val="ro-RO"/>
        </w:rPr>
        <w:t xml:space="preserve"> microîntreprinderi,</w:t>
      </w:r>
      <w:r w:rsidR="00AA259A" w:rsidRPr="00D556BF">
        <w:rPr>
          <w:rFonts w:eastAsia="Calibri" w:cs="Times New Roman"/>
          <w:szCs w:val="20"/>
          <w:lang w:val="ro-RO"/>
        </w:rPr>
        <w:t xml:space="preserve"> IMM sau întreprinderi mari, după caz, </w:t>
      </w:r>
      <w:r w:rsidR="009462FB" w:rsidRPr="00D556BF">
        <w:rPr>
          <w:rFonts w:eastAsia="Calibri" w:cs="Times New Roman"/>
          <w:szCs w:val="20"/>
          <w:lang w:val="ro-RO"/>
        </w:rPr>
        <w:t>așa cum sunt definite în OUG nr. 112/2022, art. 2, lit. i) respectiv lit. j)</w:t>
      </w:r>
      <w:r w:rsidR="00B5773C">
        <w:rPr>
          <w:rFonts w:eastAsia="Calibri" w:cs="Times New Roman"/>
          <w:szCs w:val="20"/>
          <w:lang w:val="ro-RO"/>
        </w:rPr>
        <w:t xml:space="preserve"> </w:t>
      </w:r>
      <w:r w:rsidRPr="00D556BF">
        <w:rPr>
          <w:rFonts w:eastAsia="Calibri" w:cs="Times New Roman"/>
          <w:szCs w:val="20"/>
          <w:lang w:val="ro-RO"/>
        </w:rPr>
        <w:t>şi îşi desfăşoară activitatea în România la momentul depunerii cererii de finan</w:t>
      </w:r>
      <w:r w:rsidR="00477814" w:rsidRPr="00D556BF">
        <w:rPr>
          <w:rFonts w:eastAsia="Calibri" w:cs="Times New Roman"/>
          <w:szCs w:val="20"/>
          <w:lang w:val="ro-RO"/>
        </w:rPr>
        <w:t>ţ</w:t>
      </w:r>
      <w:r w:rsidRPr="00D556BF">
        <w:rPr>
          <w:rFonts w:eastAsia="Calibri" w:cs="Times New Roman"/>
          <w:szCs w:val="20"/>
          <w:lang w:val="ro-RO"/>
        </w:rPr>
        <w:t>are.</w:t>
      </w:r>
    </w:p>
    <w:p w14:paraId="5B6CCBB2" w14:textId="77777777" w:rsidR="002421DA" w:rsidRPr="00D556BF" w:rsidRDefault="002421DA" w:rsidP="00A06803">
      <w:pPr>
        <w:widowControl w:val="0"/>
        <w:spacing w:after="0" w:line="240" w:lineRule="auto"/>
        <w:ind w:left="270" w:firstLine="720"/>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Se probează prin:</w:t>
      </w:r>
      <w:r w:rsidRPr="00D556BF">
        <w:rPr>
          <w:rFonts w:ascii="Times New Roman" w:eastAsia="Calibri" w:hAnsi="Times New Roman" w:cs="Times New Roman"/>
          <w:i/>
          <w:iCs/>
          <w:szCs w:val="24"/>
          <w:lang w:val="ro-RO"/>
        </w:rPr>
        <w:tab/>
      </w:r>
    </w:p>
    <w:p w14:paraId="77CF60A0" w14:textId="7D652F0D" w:rsidR="00A42580" w:rsidRPr="00D556BF" w:rsidRDefault="007F438E" w:rsidP="006B3D18">
      <w:pPr>
        <w:widowControl w:val="0"/>
        <w:numPr>
          <w:ilvl w:val="0"/>
          <w:numId w:val="20"/>
        </w:numPr>
        <w:spacing w:after="0" w:line="240" w:lineRule="auto"/>
        <w:ind w:left="990" w:hanging="270"/>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Actul constitutiv </w:t>
      </w:r>
      <w:r w:rsidR="002421DA" w:rsidRPr="00D556BF">
        <w:rPr>
          <w:rFonts w:ascii="Times New Roman" w:eastAsia="Calibri" w:hAnsi="Times New Roman" w:cs="Times New Roman"/>
          <w:i/>
          <w:iCs/>
          <w:szCs w:val="24"/>
          <w:lang w:val="ro-RO"/>
        </w:rPr>
        <w:t xml:space="preserve">şi Certificatul </w:t>
      </w:r>
      <w:r w:rsidR="00A42580" w:rsidRPr="00D556BF">
        <w:rPr>
          <w:rFonts w:ascii="Times New Roman" w:eastAsia="Calibri" w:hAnsi="Times New Roman" w:cs="Times New Roman"/>
          <w:i/>
          <w:iCs/>
          <w:szCs w:val="24"/>
          <w:lang w:val="ro-RO"/>
        </w:rPr>
        <w:t>constatator eliberat de Oficiul Registrului Comerţului (emis cu maximum 30 zile înainte de depunerea cererii de finan</w:t>
      </w:r>
      <w:r w:rsidR="00477814" w:rsidRPr="00D556BF">
        <w:rPr>
          <w:rFonts w:ascii="Times New Roman" w:eastAsia="Calibri" w:hAnsi="Times New Roman" w:cs="Times New Roman"/>
          <w:i/>
          <w:iCs/>
          <w:szCs w:val="24"/>
          <w:lang w:val="ro-RO"/>
        </w:rPr>
        <w:t>ţ</w:t>
      </w:r>
      <w:r w:rsidR="00A42580" w:rsidRPr="00D556BF">
        <w:rPr>
          <w:rFonts w:ascii="Times New Roman" w:eastAsia="Calibri" w:hAnsi="Times New Roman" w:cs="Times New Roman"/>
          <w:i/>
          <w:iCs/>
          <w:szCs w:val="24"/>
          <w:lang w:val="ro-RO"/>
        </w:rPr>
        <w:t>are), valabil la data depunerii documentelor  înso</w:t>
      </w:r>
      <w:r w:rsidR="00477814" w:rsidRPr="00D556BF">
        <w:rPr>
          <w:rFonts w:ascii="Times New Roman" w:eastAsia="Calibri" w:hAnsi="Times New Roman" w:cs="Times New Roman"/>
          <w:i/>
          <w:iCs/>
          <w:szCs w:val="24"/>
          <w:lang w:val="ro-RO"/>
        </w:rPr>
        <w:t>ţ</w:t>
      </w:r>
      <w:r w:rsidR="00A42580" w:rsidRPr="00D556BF">
        <w:rPr>
          <w:rFonts w:ascii="Times New Roman" w:eastAsia="Calibri" w:hAnsi="Times New Roman" w:cs="Times New Roman"/>
          <w:i/>
          <w:iCs/>
          <w:szCs w:val="24"/>
          <w:lang w:val="ro-RO"/>
        </w:rPr>
        <w:t>itoare  ale  Cererii  de  finan</w:t>
      </w:r>
      <w:r w:rsidR="00477814" w:rsidRPr="00D556BF">
        <w:rPr>
          <w:rFonts w:ascii="Times New Roman" w:eastAsia="Calibri" w:hAnsi="Times New Roman" w:cs="Times New Roman"/>
          <w:i/>
          <w:iCs/>
          <w:szCs w:val="24"/>
          <w:lang w:val="ro-RO"/>
        </w:rPr>
        <w:t>ţ</w:t>
      </w:r>
      <w:r w:rsidR="00A42580" w:rsidRPr="00D556BF">
        <w:rPr>
          <w:rFonts w:ascii="Times New Roman" w:eastAsia="Calibri" w:hAnsi="Times New Roman" w:cs="Times New Roman"/>
          <w:i/>
          <w:iCs/>
          <w:szCs w:val="24"/>
          <w:lang w:val="ro-RO"/>
        </w:rPr>
        <w:t>are.</w:t>
      </w:r>
    </w:p>
    <w:p w14:paraId="69BAC8B8" w14:textId="77777777" w:rsidR="00E10C9B" w:rsidRPr="00D556BF" w:rsidRDefault="00E10C9B" w:rsidP="00322AE2">
      <w:pPr>
        <w:pStyle w:val="ListParagraph"/>
        <w:widowControl w:val="0"/>
        <w:spacing w:line="276" w:lineRule="auto"/>
        <w:ind w:left="993"/>
        <w:rPr>
          <w:rFonts w:cs="Times New Roman"/>
          <w:i/>
          <w:iCs/>
          <w:szCs w:val="24"/>
          <w:lang w:val="ro-RO"/>
        </w:rPr>
      </w:pPr>
      <w:bookmarkStart w:id="26" w:name="REF9"/>
      <w:bookmarkEnd w:id="26"/>
    </w:p>
    <w:p w14:paraId="3DB31894" w14:textId="77777777" w:rsidR="00062413" w:rsidRPr="00D556BF" w:rsidRDefault="00062413" w:rsidP="00322AE2">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b/>
          <w:color w:val="FF0000"/>
          <w:szCs w:val="24"/>
          <w:lang w:val="ro-RO"/>
        </w:rPr>
      </w:pPr>
      <w:r w:rsidRPr="00D556BF">
        <w:rPr>
          <w:rFonts w:ascii="Times New Roman" w:hAnsi="Times New Roman" w:cs="Times New Roman"/>
          <w:b/>
          <w:iCs/>
          <w:color w:val="FF0000"/>
          <w:szCs w:val="24"/>
          <w:lang w:val="ro-RO"/>
        </w:rPr>
        <w:t>Aten</w:t>
      </w:r>
      <w:r w:rsidR="00477814" w:rsidRPr="00D556BF">
        <w:rPr>
          <w:rFonts w:ascii="Times New Roman" w:hAnsi="Times New Roman" w:cs="Times New Roman"/>
          <w:b/>
          <w:iCs/>
          <w:color w:val="FF0000"/>
          <w:szCs w:val="24"/>
          <w:lang w:val="ro-RO"/>
        </w:rPr>
        <w:t>ţ</w:t>
      </w:r>
      <w:r w:rsidRPr="00D556BF">
        <w:rPr>
          <w:rFonts w:ascii="Times New Roman" w:hAnsi="Times New Roman" w:cs="Times New Roman"/>
          <w:b/>
          <w:iCs/>
          <w:color w:val="FF0000"/>
          <w:szCs w:val="24"/>
          <w:lang w:val="ro-RO"/>
        </w:rPr>
        <w:t>ie</w:t>
      </w:r>
      <w:r w:rsidR="00ED181C" w:rsidRPr="00D556BF">
        <w:rPr>
          <w:rFonts w:ascii="Times New Roman" w:eastAsiaTheme="minorEastAsia" w:hAnsi="Times New Roman" w:cs="Times New Roman"/>
          <w:b/>
          <w:color w:val="FF0000"/>
          <w:szCs w:val="24"/>
          <w:lang w:val="ro-RO"/>
        </w:rPr>
        <w:t>!</w:t>
      </w:r>
    </w:p>
    <w:p w14:paraId="1AC2C886" w14:textId="0AF3A63B" w:rsidR="00062413" w:rsidRPr="00D556BF" w:rsidRDefault="00062413" w:rsidP="00EE6F84">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r w:rsidRPr="00D556BF">
        <w:rPr>
          <w:rFonts w:ascii="Times New Roman" w:eastAsiaTheme="minorEastAsia" w:hAnsi="Times New Roman" w:cs="Times New Roman"/>
          <w:i/>
          <w:szCs w:val="24"/>
          <w:lang w:val="ro-RO"/>
        </w:rPr>
        <w:t xml:space="preserve">Sucursalele, agenţiile, reprezentanţele societăţilor sau alte </w:t>
      </w:r>
      <w:r w:rsidR="002208B9" w:rsidRPr="00D556BF">
        <w:rPr>
          <w:rFonts w:ascii="Times New Roman" w:eastAsiaTheme="minorEastAsia" w:hAnsi="Times New Roman" w:cs="Times New Roman"/>
          <w:i/>
          <w:szCs w:val="24"/>
          <w:lang w:val="ro-RO"/>
        </w:rPr>
        <w:t xml:space="preserve">dezmembrăminte </w:t>
      </w:r>
      <w:r w:rsidRPr="00D556BF">
        <w:rPr>
          <w:rFonts w:ascii="Times New Roman" w:eastAsiaTheme="minorEastAsia" w:hAnsi="Times New Roman" w:cs="Times New Roman"/>
          <w:i/>
          <w:szCs w:val="24"/>
          <w:lang w:val="ro-RO"/>
        </w:rPr>
        <w:t>fără personalitate juridică nu sunt eligibile.</w:t>
      </w:r>
      <w:r w:rsidR="003372A9" w:rsidRPr="00D556BF">
        <w:rPr>
          <w:rFonts w:ascii="Times New Roman" w:eastAsia="Calibri" w:hAnsi="Times New Roman" w:cs="Times New Roman"/>
          <w:i/>
          <w:szCs w:val="24"/>
          <w:lang w:val="ro-RO"/>
        </w:rPr>
        <w:t xml:space="preserve"> În cazul proiectelor realizate la nivelul unităților independente (definite conform art. 9 pct.2 din Legea nr. 121/2014), cererea de finanțare va fi depusă de firma fondatoare (societatea cu mai multe sucursale/puncte de lucru).</w:t>
      </w:r>
    </w:p>
    <w:p w14:paraId="3D937F97" w14:textId="77777777" w:rsidR="009C181C" w:rsidRPr="00D556BF" w:rsidRDefault="009C181C" w:rsidP="00322AE2">
      <w:pPr>
        <w:widowControl w:val="0"/>
        <w:spacing w:after="0"/>
        <w:ind w:left="360"/>
        <w:contextualSpacing/>
        <w:jc w:val="both"/>
        <w:rPr>
          <w:rFonts w:ascii="Times New Roman" w:hAnsi="Times New Roman" w:cs="Times New Roman"/>
          <w:b/>
          <w:szCs w:val="24"/>
          <w:lang w:val="ro-RO"/>
        </w:rPr>
      </w:pPr>
    </w:p>
    <w:p w14:paraId="28E22151" w14:textId="094409E7" w:rsidR="00E5078D" w:rsidRPr="00D556BF" w:rsidRDefault="00E5078D" w:rsidP="00462829">
      <w:pPr>
        <w:pStyle w:val="ListParagraph"/>
        <w:numPr>
          <w:ilvl w:val="0"/>
          <w:numId w:val="21"/>
        </w:numPr>
        <w:ind w:left="284" w:firstLine="142"/>
        <w:rPr>
          <w:rFonts w:eastAsia="Calibri" w:cs="Times New Roman"/>
          <w:color w:val="000000"/>
          <w:szCs w:val="24"/>
          <w:lang w:val="ro-RO"/>
        </w:rPr>
      </w:pPr>
      <w:r w:rsidRPr="00D556BF">
        <w:rPr>
          <w:rFonts w:eastAsia="Calibri" w:cs="Times New Roman"/>
          <w:color w:val="000000"/>
          <w:szCs w:val="24"/>
          <w:lang w:val="ro-RO"/>
        </w:rPr>
        <w:t>Solicitantul a</w:t>
      </w:r>
      <w:r w:rsidR="00DF148A" w:rsidRPr="00D556BF">
        <w:rPr>
          <w:rFonts w:eastAsia="Calibri" w:cs="Times New Roman"/>
          <w:color w:val="000000"/>
          <w:szCs w:val="24"/>
          <w:lang w:val="ro-RO"/>
        </w:rPr>
        <w:t xml:space="preserve"> avut</w:t>
      </w:r>
      <w:r w:rsidRPr="00D556BF">
        <w:rPr>
          <w:rFonts w:eastAsia="Calibri" w:cs="Times New Roman"/>
          <w:color w:val="000000"/>
          <w:szCs w:val="24"/>
          <w:lang w:val="ro-RO"/>
        </w:rPr>
        <w:t xml:space="preserve"> </w:t>
      </w:r>
      <w:r w:rsidR="00DF148A" w:rsidRPr="00D556BF">
        <w:rPr>
          <w:rFonts w:eastAsia="Calibri" w:cs="Times New Roman"/>
          <w:color w:val="000000"/>
          <w:szCs w:val="24"/>
          <w:lang w:val="ro-RO"/>
        </w:rPr>
        <w:t xml:space="preserve">minim </w:t>
      </w:r>
      <w:r w:rsidRPr="00D556BF">
        <w:rPr>
          <w:rFonts w:eastAsia="Calibri" w:cs="Times New Roman"/>
          <w:color w:val="000000"/>
          <w:szCs w:val="24"/>
          <w:lang w:val="ro-RO"/>
        </w:rPr>
        <w:t xml:space="preserve">un angajat </w:t>
      </w:r>
      <w:r w:rsidR="00DF148A" w:rsidRPr="00D556BF">
        <w:rPr>
          <w:rFonts w:eastAsia="Calibri" w:cs="Times New Roman"/>
          <w:color w:val="000000"/>
          <w:szCs w:val="24"/>
          <w:lang w:val="ro-RO"/>
        </w:rPr>
        <w:t xml:space="preserve">la 31 decembrie </w:t>
      </w:r>
      <w:r w:rsidRPr="00D556BF">
        <w:rPr>
          <w:rFonts w:eastAsia="Calibri" w:cs="Times New Roman"/>
          <w:color w:val="000000"/>
          <w:szCs w:val="24"/>
          <w:lang w:val="ro-RO"/>
        </w:rPr>
        <w:t>2021.</w:t>
      </w:r>
    </w:p>
    <w:p w14:paraId="4F6B616B" w14:textId="1AC1B853" w:rsidR="00E5078D" w:rsidRPr="00462829" w:rsidRDefault="00E5078D" w:rsidP="00462829">
      <w:pPr>
        <w:ind w:left="426"/>
        <w:rPr>
          <w:rFonts w:eastAsia="Calibri" w:cs="Times New Roman"/>
          <w:color w:val="000000"/>
          <w:szCs w:val="24"/>
          <w:lang w:val="ro-RO"/>
        </w:rPr>
      </w:pPr>
      <w:r w:rsidRPr="00462829">
        <w:rPr>
          <w:rFonts w:eastAsia="Calibri" w:cs="Times New Roman"/>
          <w:color w:val="000000"/>
          <w:szCs w:val="24"/>
          <w:lang w:val="ro-RO"/>
        </w:rPr>
        <w:t>Se probeaza</w:t>
      </w:r>
      <w:r w:rsidR="009F308C" w:rsidRPr="00462829">
        <w:rPr>
          <w:rFonts w:eastAsia="Calibri" w:cs="Times New Roman"/>
          <w:color w:val="000000"/>
          <w:szCs w:val="24"/>
          <w:lang w:val="ro-RO"/>
        </w:rPr>
        <w:t xml:space="preserve"> prin declaratie,</w:t>
      </w:r>
      <w:r w:rsidR="00434898" w:rsidRPr="00462829">
        <w:rPr>
          <w:rFonts w:eastAsia="Calibri" w:cs="Times New Roman"/>
          <w:color w:val="000000"/>
          <w:szCs w:val="24"/>
          <w:lang w:val="ro-RO"/>
        </w:rPr>
        <w:t xml:space="preserve"> pe proprie raspundere </w:t>
      </w:r>
      <w:r w:rsidR="0041310E" w:rsidRPr="00462829">
        <w:rPr>
          <w:rFonts w:eastAsia="Calibri" w:cs="Times New Roman"/>
          <w:color w:val="000000"/>
          <w:szCs w:val="24"/>
          <w:lang w:val="ro-RO"/>
        </w:rPr>
        <w:t xml:space="preserve">(Anexa </w:t>
      </w:r>
      <w:r w:rsidR="00DD13C2" w:rsidRPr="00462829">
        <w:rPr>
          <w:rFonts w:eastAsia="Calibri" w:cs="Times New Roman"/>
          <w:color w:val="000000"/>
          <w:szCs w:val="24"/>
          <w:lang w:val="ro-RO"/>
        </w:rPr>
        <w:t>4</w:t>
      </w:r>
      <w:r w:rsidR="00505FA9" w:rsidRPr="00462829">
        <w:rPr>
          <w:rFonts w:eastAsia="Calibri" w:cs="Times New Roman"/>
          <w:color w:val="000000"/>
          <w:szCs w:val="24"/>
          <w:lang w:val="ro-RO"/>
        </w:rPr>
        <w:t>.4</w:t>
      </w:r>
      <w:r w:rsidR="0041310E" w:rsidRPr="00462829">
        <w:rPr>
          <w:rFonts w:eastAsia="Calibri" w:cs="Times New Roman"/>
          <w:color w:val="000000"/>
          <w:szCs w:val="24"/>
          <w:lang w:val="ro-RO"/>
        </w:rPr>
        <w:t xml:space="preserve">) </w:t>
      </w:r>
      <w:r w:rsidR="00434898" w:rsidRPr="00462829">
        <w:rPr>
          <w:rFonts w:eastAsia="Calibri" w:cs="Times New Roman"/>
          <w:color w:val="000000"/>
          <w:szCs w:val="24"/>
          <w:lang w:val="ro-RO"/>
        </w:rPr>
        <w:t>și extras din Revisal</w:t>
      </w:r>
      <w:r w:rsidR="00C22D09" w:rsidRPr="00462829">
        <w:rPr>
          <w:rFonts w:eastAsia="Calibri" w:cs="Times New Roman"/>
          <w:color w:val="000000"/>
          <w:szCs w:val="24"/>
          <w:lang w:val="ro-RO"/>
        </w:rPr>
        <w:t xml:space="preserve"> (cu istoric)</w:t>
      </w:r>
      <w:r w:rsidR="00434898" w:rsidRPr="00462829">
        <w:rPr>
          <w:rFonts w:eastAsia="Calibri" w:cs="Times New Roman"/>
          <w:color w:val="000000"/>
          <w:szCs w:val="24"/>
          <w:lang w:val="ro-RO"/>
        </w:rPr>
        <w:t>.</w:t>
      </w:r>
    </w:p>
    <w:p w14:paraId="4A3C68F1" w14:textId="075DDDD5" w:rsidR="006301F5" w:rsidRPr="00BC3868" w:rsidRDefault="006301F5" w:rsidP="00BC3868">
      <w:pPr>
        <w:pStyle w:val="ListParagraph"/>
        <w:numPr>
          <w:ilvl w:val="0"/>
          <w:numId w:val="21"/>
        </w:numPr>
        <w:rPr>
          <w:rFonts w:cs="Times New Roman"/>
          <w:lang w:val="ro-RO"/>
        </w:rPr>
      </w:pPr>
      <w:r w:rsidRPr="00B5773C">
        <w:rPr>
          <w:rFonts w:cs="Times New Roman"/>
          <w:lang w:val="ro-RO"/>
        </w:rPr>
        <w:t>D</w:t>
      </w:r>
      <w:r w:rsidR="00DF148A" w:rsidRPr="00B5773C">
        <w:rPr>
          <w:rFonts w:cs="Times New Roman"/>
          <w:lang w:val="ro-RO"/>
        </w:rPr>
        <w:t>esfășoară activitatea de producție/prestări servicii cu excepția investițiilor imobiliare, con</w:t>
      </w:r>
      <w:r w:rsidR="00B5773C">
        <w:rPr>
          <w:rFonts w:cs="Times New Roman"/>
          <w:lang w:val="ro-RO"/>
        </w:rPr>
        <w:t>sultanței, asistenței tehnice</w:t>
      </w:r>
      <w:r w:rsidR="00DF148A" w:rsidRPr="00B5773C">
        <w:rPr>
          <w:rFonts w:cs="Times New Roman"/>
          <w:lang w:val="ro-RO"/>
        </w:rPr>
        <w:t xml:space="preserve"> </w:t>
      </w:r>
      <w:r w:rsidR="009A3F04" w:rsidRPr="00B5773C">
        <w:rPr>
          <w:rFonts w:cs="Times New Roman"/>
          <w:lang w:val="ro-RO"/>
        </w:rPr>
        <w:t>și nu solicit</w:t>
      </w:r>
      <w:r w:rsidR="009A3F04" w:rsidRPr="00B5773C">
        <w:rPr>
          <w:rFonts w:cs="Times New Roman" w:hint="eastAsia"/>
          <w:lang w:val="ro-RO"/>
        </w:rPr>
        <w:t>ă</w:t>
      </w:r>
      <w:r w:rsidR="009A3F04" w:rsidRPr="00B5773C">
        <w:rPr>
          <w:rFonts w:cs="Times New Roman"/>
          <w:lang w:val="ro-RO"/>
        </w:rPr>
        <w:t xml:space="preserve"> finanțare pentru </w:t>
      </w:r>
      <w:r w:rsidR="00DF148A" w:rsidRPr="00B5773C">
        <w:rPr>
          <w:rFonts w:cs="Times New Roman"/>
          <w:lang w:val="ro-RO"/>
        </w:rPr>
        <w:t xml:space="preserve"> activitățil</w:t>
      </w:r>
      <w:r w:rsidR="009A3F04" w:rsidRPr="00B5773C">
        <w:rPr>
          <w:rFonts w:cs="Times New Roman"/>
          <w:lang w:val="ro-RO"/>
        </w:rPr>
        <w:t>e</w:t>
      </w:r>
      <w:r w:rsidR="00DF148A" w:rsidRPr="00B5773C">
        <w:rPr>
          <w:rFonts w:cs="Times New Roman"/>
          <w:lang w:val="ro-RO"/>
        </w:rPr>
        <w:t xml:space="preserve"> listate în Anexa nr. 1 la Hotărârea Guvernului nr. 780/2006, cu modifică</w:t>
      </w:r>
      <w:r w:rsidR="00B5773C" w:rsidRPr="00B5773C">
        <w:rPr>
          <w:rFonts w:cs="Times New Roman"/>
          <w:lang w:val="ro-RO"/>
        </w:rPr>
        <w:t>rile și completările ulterioare,</w:t>
      </w:r>
      <w:r w:rsidR="00B5773C" w:rsidRPr="00B5773C">
        <w:t xml:space="preserve"> </w:t>
      </w:r>
      <w:r w:rsidR="00B5773C" w:rsidRPr="00B5773C">
        <w:rPr>
          <w:rFonts w:cs="Times New Roman"/>
          <w:lang w:val="ro-RO"/>
        </w:rPr>
        <w:t>precum și sectoarele și/sau domeniile excluse schema de minimis aplicabil</w:t>
      </w:r>
      <w:r w:rsidR="00B5773C" w:rsidRPr="00B5773C">
        <w:rPr>
          <w:rFonts w:cs="Times New Roman" w:hint="eastAsia"/>
          <w:lang w:val="ro-RO"/>
        </w:rPr>
        <w:t>ă</w:t>
      </w:r>
      <w:r w:rsidR="00B5773C" w:rsidRPr="00B5773C">
        <w:rPr>
          <w:rFonts w:cs="Times New Roman"/>
          <w:lang w:val="ro-RO"/>
        </w:rPr>
        <w:t>. Astfel, solicitantul nu solicit</w:t>
      </w:r>
      <w:r w:rsidR="00B5773C" w:rsidRPr="00B5773C">
        <w:rPr>
          <w:rFonts w:cs="Times New Roman" w:hint="eastAsia"/>
          <w:lang w:val="ro-RO"/>
        </w:rPr>
        <w:t>ă</w:t>
      </w:r>
      <w:r w:rsidR="00B5773C" w:rsidRPr="00B5773C">
        <w:rPr>
          <w:rFonts w:cs="Times New Roman"/>
          <w:lang w:val="ro-RO"/>
        </w:rPr>
        <w:t xml:space="preserve"> finanțare pentru domeniile excluse din domeniul de aplicare a Regulamentul 1407/2013 și </w:t>
      </w:r>
      <w:r w:rsidR="00B5773C" w:rsidRPr="00B5773C">
        <w:rPr>
          <w:rFonts w:cs="Times New Roman"/>
          <w:lang w:val="ro-RO"/>
        </w:rPr>
        <w:lastRenderedPageBreak/>
        <w:t xml:space="preserve">respectiv Regulamentul 1300/2013 conform celor menționate la secțiunea 1.9 din prezentul ghid; </w:t>
      </w:r>
    </w:p>
    <w:p w14:paraId="3AE659C2" w14:textId="6E2246C1" w:rsidR="005E743F" w:rsidRPr="00D556BF" w:rsidRDefault="005E743F" w:rsidP="00D556BF">
      <w:pPr>
        <w:pStyle w:val="ListParagraph"/>
        <w:widowControl w:val="0"/>
        <w:tabs>
          <w:tab w:val="left" w:pos="720"/>
        </w:tabs>
        <w:ind w:left="990"/>
        <w:rPr>
          <w:rFonts w:cs="Times New Roman"/>
          <w:i/>
          <w:iCs/>
          <w:szCs w:val="24"/>
          <w:lang w:val="ro-RO"/>
        </w:rPr>
      </w:pPr>
      <w:r w:rsidRPr="00D556BF">
        <w:rPr>
          <w:rFonts w:cs="Times New Roman"/>
          <w:i/>
          <w:iCs/>
          <w:szCs w:val="24"/>
          <w:lang w:val="ro-RO"/>
        </w:rPr>
        <w:t>Se probează prin Certificatul constatator eliberat de Oficiul Registrului Comerţului</w:t>
      </w:r>
      <w:r w:rsidR="009C3663" w:rsidRPr="00D556BF">
        <w:rPr>
          <w:rFonts w:eastAsia="Calibri" w:cs="Times New Roman"/>
          <w:i/>
          <w:iCs/>
          <w:szCs w:val="24"/>
          <w:lang w:val="ro-RO"/>
        </w:rPr>
        <w:t xml:space="preserve"> (emis cu maximum 30 zile înainte de depunerea cererii de finanţare),</w:t>
      </w:r>
      <w:r w:rsidR="00B64F85" w:rsidRPr="00D556BF">
        <w:rPr>
          <w:rFonts w:eastAsia="Calibri" w:cs="Times New Roman"/>
          <w:i/>
          <w:iCs/>
          <w:szCs w:val="24"/>
          <w:lang w:val="ro-RO"/>
        </w:rPr>
        <w:t xml:space="preserve"> </w:t>
      </w:r>
      <w:r w:rsidRPr="00D556BF">
        <w:rPr>
          <w:rFonts w:cs="Times New Roman"/>
          <w:i/>
          <w:iCs/>
          <w:szCs w:val="24"/>
          <w:lang w:val="ro-RO"/>
        </w:rPr>
        <w:t>valabil</w:t>
      </w:r>
      <w:r w:rsidR="00B37DA8" w:rsidRPr="00D556BF">
        <w:rPr>
          <w:rFonts w:cs="Times New Roman"/>
          <w:i/>
          <w:iCs/>
          <w:szCs w:val="24"/>
          <w:lang w:val="ro-RO"/>
        </w:rPr>
        <w:t xml:space="preserve"> la data depunerii documentelor</w:t>
      </w:r>
      <w:r w:rsidRPr="00D556BF">
        <w:rPr>
          <w:rFonts w:cs="Times New Roman"/>
          <w:i/>
          <w:iCs/>
          <w:szCs w:val="24"/>
          <w:lang w:val="ro-RO"/>
        </w:rPr>
        <w:t xml:space="preserve"> înso</w:t>
      </w:r>
      <w:r w:rsidR="00477814" w:rsidRPr="00D556BF">
        <w:rPr>
          <w:rFonts w:cs="Times New Roman"/>
          <w:i/>
          <w:iCs/>
          <w:szCs w:val="24"/>
          <w:lang w:val="ro-RO"/>
        </w:rPr>
        <w:t>ţ</w:t>
      </w:r>
      <w:r w:rsidRPr="00D556BF">
        <w:rPr>
          <w:rFonts w:cs="Times New Roman"/>
          <w:i/>
          <w:iCs/>
          <w:szCs w:val="24"/>
          <w:lang w:val="ro-RO"/>
        </w:rPr>
        <w:t xml:space="preserve">itoare  ale  </w:t>
      </w:r>
      <w:r w:rsidR="00A42580" w:rsidRPr="00D556BF">
        <w:rPr>
          <w:rFonts w:cs="Times New Roman"/>
          <w:i/>
          <w:iCs/>
          <w:szCs w:val="24"/>
          <w:lang w:val="ro-RO"/>
        </w:rPr>
        <w:t xml:space="preserve">Cererii  </w:t>
      </w:r>
      <w:r w:rsidRPr="00D556BF">
        <w:rPr>
          <w:rFonts w:cs="Times New Roman"/>
          <w:i/>
          <w:iCs/>
          <w:szCs w:val="24"/>
          <w:lang w:val="ro-RO"/>
        </w:rPr>
        <w:t>de  finan</w:t>
      </w:r>
      <w:r w:rsidR="00477814" w:rsidRPr="00D556BF">
        <w:rPr>
          <w:rFonts w:cs="Times New Roman"/>
          <w:i/>
          <w:iCs/>
          <w:szCs w:val="24"/>
          <w:lang w:val="ro-RO"/>
        </w:rPr>
        <w:t>ţ</w:t>
      </w:r>
      <w:r w:rsidRPr="00D556BF">
        <w:rPr>
          <w:rFonts w:cs="Times New Roman"/>
          <w:i/>
          <w:iCs/>
          <w:szCs w:val="24"/>
          <w:lang w:val="ro-RO"/>
        </w:rPr>
        <w:t>are</w:t>
      </w:r>
      <w:r w:rsidR="009028C1" w:rsidRPr="00D556BF">
        <w:rPr>
          <w:rFonts w:cs="Times New Roman"/>
          <w:i/>
          <w:iCs/>
          <w:szCs w:val="24"/>
          <w:lang w:val="ro-RO"/>
        </w:rPr>
        <w:t>.</w:t>
      </w:r>
    </w:p>
    <w:p w14:paraId="3401408B" w14:textId="064C714A" w:rsidR="00D62E50" w:rsidRPr="00D556BF" w:rsidRDefault="007A308A" w:rsidP="00D556BF">
      <w:pPr>
        <w:pStyle w:val="ListParagraph"/>
        <w:widowControl w:val="0"/>
        <w:tabs>
          <w:tab w:val="left" w:pos="720"/>
        </w:tabs>
        <w:ind w:left="990"/>
        <w:rPr>
          <w:rFonts w:cs="Times New Roman"/>
          <w:i/>
          <w:iCs/>
          <w:szCs w:val="24"/>
          <w:lang w:val="ro-RO"/>
        </w:rPr>
      </w:pPr>
      <w:r w:rsidRPr="00D556BF">
        <w:rPr>
          <w:rFonts w:cs="Times New Roman"/>
          <w:i/>
          <w:iCs/>
          <w:szCs w:val="24"/>
          <w:lang w:val="ro-RO"/>
        </w:rPr>
        <w:t>D</w:t>
      </w:r>
      <w:r w:rsidR="00D62E50" w:rsidRPr="00D556BF">
        <w:rPr>
          <w:rFonts w:cs="Times New Roman"/>
          <w:i/>
          <w:iCs/>
          <w:szCs w:val="24"/>
          <w:lang w:val="ro-RO"/>
        </w:rPr>
        <w:t>eclarație de eligibilitate</w:t>
      </w:r>
      <w:r w:rsidRPr="00D556BF">
        <w:rPr>
          <w:rFonts w:cs="Times New Roman"/>
          <w:i/>
          <w:iCs/>
          <w:szCs w:val="24"/>
          <w:lang w:val="ro-RO"/>
        </w:rPr>
        <w:t xml:space="preserve"> (Anexa 4.1)</w:t>
      </w:r>
    </w:p>
    <w:p w14:paraId="320E3627" w14:textId="77777777" w:rsidR="001129CA" w:rsidRPr="00D556BF" w:rsidRDefault="001129CA" w:rsidP="001129CA">
      <w:pPr>
        <w:pStyle w:val="ListParagraph"/>
        <w:widowControl w:val="0"/>
        <w:tabs>
          <w:tab w:val="left" w:pos="720"/>
        </w:tabs>
        <w:ind w:left="990"/>
        <w:rPr>
          <w:rFonts w:cs="Times New Roman"/>
          <w:i/>
          <w:iCs/>
          <w:szCs w:val="24"/>
          <w:lang w:val="ro-RO"/>
        </w:rPr>
      </w:pPr>
    </w:p>
    <w:p w14:paraId="5EF7AC7F" w14:textId="77777777" w:rsidR="001366B4" w:rsidRPr="00D556BF" w:rsidRDefault="001366B4" w:rsidP="001129CA">
      <w:pPr>
        <w:pStyle w:val="ListParagraph"/>
        <w:widowControl w:val="0"/>
        <w:tabs>
          <w:tab w:val="left" w:pos="720"/>
        </w:tabs>
        <w:ind w:left="990"/>
        <w:rPr>
          <w:rFonts w:cs="Times New Roman"/>
          <w:i/>
          <w:iCs/>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715"/>
      </w:tblGrid>
      <w:tr w:rsidR="001129CA" w:rsidRPr="00D556BF" w14:paraId="29D41BF9" w14:textId="77777777" w:rsidTr="009028C1">
        <w:tc>
          <w:tcPr>
            <w:tcW w:w="10110" w:type="dxa"/>
          </w:tcPr>
          <w:p w14:paraId="6640455D" w14:textId="77777777" w:rsidR="001129CA" w:rsidRPr="00D556BF" w:rsidRDefault="001129CA" w:rsidP="009028C1">
            <w:pPr>
              <w:widowControl w:val="0"/>
              <w:spacing w:before="60" w:line="276" w:lineRule="auto"/>
              <w:jc w:val="both"/>
              <w:rPr>
                <w:rFonts w:ascii="Times New Roman" w:eastAsiaTheme="minorHAnsi" w:hAnsi="Times New Roman" w:cs="Times New Roman"/>
                <w:b/>
                <w:color w:val="FF0000"/>
                <w:szCs w:val="24"/>
                <w:lang w:val="ro-RO"/>
              </w:rPr>
            </w:pPr>
            <w:r w:rsidRPr="00D556BF">
              <w:rPr>
                <w:rFonts w:ascii="Times New Roman" w:hAnsi="Times New Roman" w:cs="Times New Roman"/>
                <w:b/>
                <w:color w:val="FF0000"/>
                <w:szCs w:val="24"/>
                <w:lang w:val="ro-RO"/>
              </w:rPr>
              <w:t xml:space="preserve">Atenţie! </w:t>
            </w:r>
          </w:p>
          <w:p w14:paraId="4AB200C3" w14:textId="01C70D65" w:rsidR="001129CA" w:rsidRPr="00D556BF" w:rsidRDefault="001129CA" w:rsidP="00536A3C">
            <w:pPr>
              <w:widowControl w:val="0"/>
              <w:spacing w:line="276" w:lineRule="auto"/>
              <w:jc w:val="both"/>
              <w:rPr>
                <w:rFonts w:ascii="Times New Roman" w:eastAsiaTheme="minorHAnsi" w:hAnsi="Times New Roman" w:cs="Times New Roman"/>
                <w:i/>
                <w:iCs/>
                <w:szCs w:val="24"/>
                <w:lang w:val="ro-RO"/>
              </w:rPr>
            </w:pPr>
            <w:r w:rsidRPr="00D556BF">
              <w:rPr>
                <w:rFonts w:ascii="Times New Roman" w:hAnsi="Times New Roman" w:cs="Times New Roman"/>
                <w:i/>
                <w:iCs/>
                <w:szCs w:val="24"/>
                <w:lang w:val="ro-RO"/>
              </w:rPr>
              <w:t>Se va lua în considerare codul CAEN al activităţii pentru care solicitantul intenţionează să acceseze fonduri în cadrul Obiectivului Specifi</w:t>
            </w:r>
            <w:r w:rsidR="00536A3C" w:rsidRPr="00D556BF">
              <w:rPr>
                <w:rFonts w:ascii="Times New Roman" w:hAnsi="Times New Roman" w:cs="Times New Roman"/>
                <w:i/>
                <w:iCs/>
                <w:szCs w:val="24"/>
                <w:lang w:val="ro-RO"/>
              </w:rPr>
              <w:t>c 11.1</w:t>
            </w:r>
            <w:r w:rsidRPr="00D556BF">
              <w:rPr>
                <w:rFonts w:ascii="Times New Roman" w:hAnsi="Times New Roman" w:cs="Times New Roman"/>
                <w:i/>
                <w:iCs/>
                <w:szCs w:val="24"/>
                <w:lang w:val="ro-RO"/>
              </w:rPr>
              <w:t>, conform Anexei 9 la ghid privind codurile CAEN eligibile</w:t>
            </w:r>
          </w:p>
        </w:tc>
      </w:tr>
    </w:tbl>
    <w:p w14:paraId="7A7E8EA3" w14:textId="71015F80" w:rsidR="007B346E" w:rsidRPr="00D556BF" w:rsidRDefault="007B346E" w:rsidP="002B02C4">
      <w:pPr>
        <w:widowControl w:val="0"/>
        <w:autoSpaceDE w:val="0"/>
        <w:autoSpaceDN w:val="0"/>
        <w:spacing w:after="0" w:line="240" w:lineRule="auto"/>
        <w:jc w:val="both"/>
        <w:rPr>
          <w:rFonts w:ascii="Trebuchet MS" w:eastAsia="Cambria" w:hAnsi="Trebuchet MS" w:cs="Cambria"/>
          <w:szCs w:val="24"/>
          <w:bdr w:val="none" w:sz="0" w:space="0" w:color="auto" w:frame="1"/>
          <w:shd w:val="clear" w:color="auto" w:fill="FFFFFF"/>
          <w:lang w:val="ro-RO"/>
        </w:rPr>
      </w:pPr>
    </w:p>
    <w:p w14:paraId="46357090" w14:textId="77777777" w:rsidR="007B5CC7" w:rsidRPr="00D556BF" w:rsidRDefault="007B5CC7" w:rsidP="006B3D18">
      <w:pPr>
        <w:pStyle w:val="ListParagraph"/>
        <w:numPr>
          <w:ilvl w:val="0"/>
          <w:numId w:val="21"/>
        </w:numPr>
        <w:spacing w:line="276" w:lineRule="auto"/>
        <w:ind w:left="284" w:hanging="284"/>
        <w:rPr>
          <w:rFonts w:eastAsiaTheme="minorEastAsia" w:cs="Times New Roman"/>
          <w:szCs w:val="24"/>
          <w:lang w:val="ro-RO"/>
        </w:rPr>
      </w:pPr>
      <w:r w:rsidRPr="00D556BF">
        <w:rPr>
          <w:rFonts w:cs="Times New Roman"/>
          <w:lang w:val="ro-RO"/>
        </w:rPr>
        <w:t>Solicitantul</w:t>
      </w:r>
      <w:r w:rsidRPr="00D556BF">
        <w:rPr>
          <w:rFonts w:cs="Times New Roman"/>
          <w:iCs/>
          <w:szCs w:val="24"/>
          <w:lang w:val="ro-RO"/>
        </w:rPr>
        <w:t xml:space="preserve"> </w:t>
      </w:r>
      <w:r w:rsidRPr="00D556BF">
        <w:rPr>
          <w:rFonts w:cs="Times New Roman"/>
          <w:b/>
          <w:iCs/>
          <w:szCs w:val="24"/>
          <w:lang w:val="ro-RO"/>
        </w:rPr>
        <w:t>nu</w:t>
      </w:r>
      <w:r w:rsidRPr="00D556BF">
        <w:rPr>
          <w:rFonts w:cs="Times New Roman"/>
          <w:iCs/>
          <w:szCs w:val="24"/>
          <w:lang w:val="ro-RO"/>
        </w:rPr>
        <w:t xml:space="preserve"> se încadrează într-una din situaţiile de mai jos</w:t>
      </w:r>
      <w:r w:rsidRPr="00D556BF">
        <w:rPr>
          <w:rFonts w:eastAsiaTheme="minorEastAsia" w:cs="Times New Roman"/>
          <w:szCs w:val="24"/>
          <w:lang w:val="ro-RO"/>
        </w:rPr>
        <w:t>:</w:t>
      </w:r>
    </w:p>
    <w:p w14:paraId="0B2C2E44" w14:textId="77777777" w:rsidR="00F7303D" w:rsidRPr="00D556BF" w:rsidRDefault="00F7303D" w:rsidP="006B3D18">
      <w:pPr>
        <w:widowControl w:val="0"/>
        <w:numPr>
          <w:ilvl w:val="0"/>
          <w:numId w:val="12"/>
        </w:numPr>
        <w:spacing w:after="0" w:line="240" w:lineRule="auto"/>
        <w:ind w:left="850" w:hanging="425"/>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 xml:space="preserve">este în incapacitate de plată, în stare de insolvenţă conform prevederilor Legii nr. 85/2014 privind procedura insolvenţei, cu modificările şi completările ulterioare, după caz; </w:t>
      </w:r>
    </w:p>
    <w:p w14:paraId="38F79409" w14:textId="77777777" w:rsidR="00F7303D" w:rsidRPr="00D556BF" w:rsidRDefault="00EF4067" w:rsidP="006B3D18">
      <w:pPr>
        <w:widowControl w:val="0"/>
        <w:numPr>
          <w:ilvl w:val="0"/>
          <w:numId w:val="12"/>
        </w:numPr>
        <w:tabs>
          <w:tab w:val="left" w:pos="810"/>
        </w:tabs>
        <w:spacing w:after="0" w:line="240" w:lineRule="auto"/>
        <w:ind w:left="810"/>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r w:rsidR="00F7303D" w:rsidRPr="00D556BF">
        <w:rPr>
          <w:rFonts w:ascii="Times New Roman" w:eastAsiaTheme="minorEastAsia" w:hAnsi="Times New Roman" w:cs="Times New Roman"/>
          <w:szCs w:val="24"/>
          <w:lang w:val="ro-RO"/>
        </w:rPr>
        <w:t xml:space="preserve">; </w:t>
      </w:r>
    </w:p>
    <w:p w14:paraId="705BD9FA" w14:textId="535C3EE2" w:rsidR="00B74CB7" w:rsidRPr="00D556BF" w:rsidRDefault="00B74CB7" w:rsidP="00441696">
      <w:pPr>
        <w:widowControl w:val="0"/>
        <w:numPr>
          <w:ilvl w:val="0"/>
          <w:numId w:val="12"/>
        </w:numPr>
        <w:tabs>
          <w:tab w:val="left" w:pos="1152"/>
        </w:tabs>
        <w:spacing w:after="0" w:line="240" w:lineRule="auto"/>
        <w:ind w:left="450" w:hanging="24"/>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 xml:space="preserve">este </w:t>
      </w:r>
      <w:r w:rsidRPr="00D556BF">
        <w:rPr>
          <w:rFonts w:ascii="Times New Roman" w:eastAsiaTheme="minorEastAsia" w:hAnsi="Times New Roman" w:cs="Times New Roman" w:hint="eastAsia"/>
          <w:szCs w:val="24"/>
          <w:lang w:val="ro-RO"/>
        </w:rPr>
        <w:t>î</w:t>
      </w:r>
      <w:r w:rsidRPr="00D556BF">
        <w:rPr>
          <w:rFonts w:ascii="Times New Roman" w:eastAsiaTheme="minorEastAsia" w:hAnsi="Times New Roman" w:cs="Times New Roman"/>
          <w:szCs w:val="24"/>
          <w:lang w:val="ro-RO"/>
        </w:rPr>
        <w:t xml:space="preserve">ntreprindere </w:t>
      </w:r>
      <w:r w:rsidRPr="00D556BF">
        <w:rPr>
          <w:rFonts w:ascii="Times New Roman" w:eastAsiaTheme="minorEastAsia" w:hAnsi="Times New Roman" w:cs="Times New Roman" w:hint="eastAsia"/>
          <w:szCs w:val="24"/>
          <w:lang w:val="ro-RO"/>
        </w:rPr>
        <w:t>î</w:t>
      </w:r>
      <w:r w:rsidRPr="00D556BF">
        <w:rPr>
          <w:rFonts w:ascii="Times New Roman" w:eastAsiaTheme="minorEastAsia" w:hAnsi="Times New Roman" w:cs="Times New Roman"/>
          <w:szCs w:val="24"/>
          <w:lang w:val="ro-RO"/>
        </w:rPr>
        <w:t>n dificultate, potrivit prevederilor Regulamentului (UE) nr. 651/2014</w:t>
      </w:r>
    </w:p>
    <w:p w14:paraId="0CF6F2FE" w14:textId="43BACD1E" w:rsidR="00F7303D" w:rsidRPr="00D556BF" w:rsidRDefault="00F7303D" w:rsidP="006B3D18">
      <w:pPr>
        <w:widowControl w:val="0"/>
        <w:numPr>
          <w:ilvl w:val="0"/>
          <w:numId w:val="12"/>
        </w:numPr>
        <w:tabs>
          <w:tab w:val="left" w:pos="1152"/>
        </w:tabs>
        <w:spacing w:after="0" w:line="240" w:lineRule="auto"/>
        <w:ind w:left="810" w:hanging="385"/>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nu şi-a îndeplinit obligaţiile de plată a impozitelor, taxelor şi contribuţiilor de asigurări sociale către bugetele componente ale bugetului general consolidat, şi bugetului local în conformitate cu prevederile legale în vigoare în România;</w:t>
      </w:r>
    </w:p>
    <w:p w14:paraId="78D4A5F4" w14:textId="77777777" w:rsidR="00F7303D" w:rsidRPr="00D556BF" w:rsidRDefault="00F7303D" w:rsidP="006B3D18">
      <w:pPr>
        <w:widowControl w:val="0"/>
        <w:numPr>
          <w:ilvl w:val="0"/>
          <w:numId w:val="12"/>
        </w:numPr>
        <w:tabs>
          <w:tab w:val="left" w:pos="1152"/>
        </w:tabs>
        <w:spacing w:after="0" w:line="240" w:lineRule="auto"/>
        <w:ind w:left="810" w:hanging="385"/>
        <w:jc w:val="both"/>
        <w:rPr>
          <w:rFonts w:ascii="Times New Roman" w:eastAsiaTheme="minorEastAsia" w:hAnsi="Times New Roman" w:cs="Times New Roman"/>
          <w:szCs w:val="24"/>
          <w:lang w:val="ro-RO"/>
        </w:rPr>
      </w:pPr>
      <w:r w:rsidRPr="00D556BF">
        <w:rPr>
          <w:rFonts w:ascii="Times New Roman" w:hAnsi="Times New Roman" w:cs="Times New Roman"/>
          <w:i/>
          <w:szCs w:val="24"/>
          <w:lang w:val="ro-RO"/>
        </w:rPr>
        <w:t>Solicitantul/reprezentantul legal al Solicitantului</w:t>
      </w:r>
      <w:r w:rsidRPr="00D556BF">
        <w:rPr>
          <w:rFonts w:ascii="Times New Roman" w:hAnsi="Times New Roman" w:cs="Times New Roman"/>
          <w:szCs w:val="24"/>
          <w:lang w:val="ro-RO"/>
        </w:rPr>
        <w:t xml:space="preserve"> </w:t>
      </w:r>
      <w:r w:rsidRPr="00D556BF">
        <w:rPr>
          <w:rFonts w:ascii="Times New Roman" w:eastAsiaTheme="minorEastAsia" w:hAnsi="Times New Roman" w:cs="Times New Roman"/>
          <w:szCs w:val="24"/>
          <w:lang w:val="ro-RO"/>
        </w:rPr>
        <w:t xml:space="preserve">a suferit condamnări definitive datorate unei conduite prefesionale îndreptată împotriva legii, decizie formulată de o autoritate de judecată ce are forţă de </w:t>
      </w:r>
      <w:r w:rsidRPr="00D556BF">
        <w:rPr>
          <w:rFonts w:ascii="Times New Roman" w:eastAsiaTheme="minorEastAsia" w:hAnsi="Times New Roman" w:cs="Times New Roman"/>
          <w:i/>
          <w:szCs w:val="24"/>
          <w:lang w:val="ro-RO"/>
        </w:rPr>
        <w:t>res judicata</w:t>
      </w:r>
      <w:r w:rsidRPr="00D556BF">
        <w:rPr>
          <w:rFonts w:ascii="Times New Roman" w:eastAsiaTheme="minorEastAsia" w:hAnsi="Times New Roman" w:cs="Times New Roman"/>
          <w:szCs w:val="24"/>
          <w:lang w:val="ro-RO"/>
        </w:rPr>
        <w:t>;</w:t>
      </w:r>
    </w:p>
    <w:p w14:paraId="10EF7DE0" w14:textId="75AA5B01" w:rsidR="00F7303D" w:rsidRPr="00D556BF" w:rsidRDefault="00F7303D" w:rsidP="006B3D18">
      <w:pPr>
        <w:widowControl w:val="0"/>
        <w:numPr>
          <w:ilvl w:val="0"/>
          <w:numId w:val="12"/>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D556BF">
        <w:rPr>
          <w:rFonts w:ascii="Times New Roman" w:hAnsi="Times New Roman" w:cs="Times New Roman"/>
          <w:i/>
          <w:szCs w:val="24"/>
          <w:lang w:val="ro-RO"/>
        </w:rPr>
        <w:t>Solicitantul/reprezentantul legal al Solicitantului</w:t>
      </w:r>
      <w:r w:rsidRPr="00D556BF">
        <w:rPr>
          <w:rFonts w:ascii="Times New Roman" w:hAnsi="Times New Roman" w:cs="Times New Roman"/>
          <w:szCs w:val="24"/>
          <w:lang w:val="ro-RO"/>
        </w:rPr>
        <w:t xml:space="preserve"> </w:t>
      </w:r>
      <w:r w:rsidRPr="00D556BF">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304416DE" w14:textId="77777777" w:rsidR="003E39E7" w:rsidRPr="00D556BF" w:rsidRDefault="003E39E7" w:rsidP="003E39E7">
      <w:pPr>
        <w:widowControl w:val="0"/>
        <w:numPr>
          <w:ilvl w:val="0"/>
          <w:numId w:val="12"/>
        </w:numPr>
        <w:shd w:val="clear" w:color="auto" w:fill="FFFFFF" w:themeFill="background1"/>
        <w:spacing w:after="0" w:line="240" w:lineRule="auto"/>
        <w:ind w:left="567" w:firstLine="0"/>
        <w:contextualSpacing/>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Reprezentantul legal al solicitantului care își exercit</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atribuțiile de drept la data depunerii cererii de finanțare și pe perioada procesului de evaluare, selecție și contractare nu se afl</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într-una din situațiile de mai jos:</w:t>
      </w:r>
    </w:p>
    <w:p w14:paraId="3F2E1538" w14:textId="77777777" w:rsidR="003E39E7" w:rsidRPr="00D556BF" w:rsidRDefault="003E39E7" w:rsidP="00D556BF">
      <w:pPr>
        <w:widowControl w:val="0"/>
        <w:numPr>
          <w:ilvl w:val="0"/>
          <w:numId w:val="81"/>
        </w:numPr>
        <w:shd w:val="clear" w:color="auto" w:fill="FFFFFF" w:themeFill="background1"/>
        <w:tabs>
          <w:tab w:val="left" w:pos="1206"/>
        </w:tabs>
        <w:spacing w:after="0" w:line="240" w:lineRule="auto"/>
        <w:contextualSpacing/>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este subiectul unui conflict de interese, definit în conformitate cu prevederile naționale/comunitare în vigoare, sau se afl</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într-o situație care are sau poate avea ca efect compromiterea obiectivit</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ții și imparțialit</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ții procesului de evaluare, selecție, contractare și implementare a proiectului;</w:t>
      </w:r>
    </w:p>
    <w:p w14:paraId="65F0E5A0" w14:textId="77777777" w:rsidR="003E39E7" w:rsidRPr="00D556BF" w:rsidRDefault="003E39E7" w:rsidP="00D556BF">
      <w:pPr>
        <w:widowControl w:val="0"/>
        <w:numPr>
          <w:ilvl w:val="0"/>
          <w:numId w:val="81"/>
        </w:numPr>
        <w:shd w:val="clear" w:color="auto" w:fill="FFFFFF" w:themeFill="background1"/>
        <w:tabs>
          <w:tab w:val="left" w:pos="1206"/>
        </w:tabs>
        <w:spacing w:after="0" w:line="240" w:lineRule="auto"/>
        <w:contextualSpacing/>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se afl</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/național</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w:t>
      </w:r>
    </w:p>
    <w:p w14:paraId="23721B31" w14:textId="4F18EA84" w:rsidR="003E39E7" w:rsidRPr="00D556BF" w:rsidRDefault="003E39E7" w:rsidP="00D556BF">
      <w:pPr>
        <w:widowControl w:val="0"/>
        <w:numPr>
          <w:ilvl w:val="0"/>
          <w:numId w:val="81"/>
        </w:numPr>
        <w:shd w:val="clear" w:color="auto" w:fill="FFFFFF" w:themeFill="background1"/>
        <w:tabs>
          <w:tab w:val="left" w:pos="1206"/>
        </w:tabs>
        <w:spacing w:after="0" w:line="240" w:lineRule="auto"/>
        <w:contextualSpacing/>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se afl</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în situația de a încerca/de a fi încercat s</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obțin</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informații confidențiale sau s</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influențeze comisiile de evaluare și selecție sau autoritatea de management și/sau prepușii acesteia pe parcursul procesului de evaluare și selecție a prezentului apel de proiecte sau a altor apeluri de proiecte derulate în cadrul unor programe cu finanțare </w:t>
      </w:r>
      <w:r w:rsidRPr="00D556BF">
        <w:rPr>
          <w:rFonts w:ascii="Times New Roman" w:eastAsiaTheme="minorEastAsia" w:hAnsi="Times New Roman" w:cs="Times New Roman"/>
          <w:szCs w:val="24"/>
          <w:lang w:val="ro-RO"/>
        </w:rPr>
        <w:lastRenderedPageBreak/>
        <w:t>european</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/național</w:t>
      </w:r>
      <w:r w:rsidRPr="00D556BF">
        <w:rPr>
          <w:rFonts w:ascii="Times New Roman" w:eastAsiaTheme="minorEastAsia" w:hAnsi="Times New Roman" w:cs="Times New Roman" w:hint="eastAsia"/>
          <w:szCs w:val="24"/>
          <w:lang w:val="ro-RO"/>
        </w:rPr>
        <w:t>ă</w:t>
      </w:r>
      <w:r w:rsidRPr="00D556BF">
        <w:rPr>
          <w:rFonts w:ascii="Times New Roman" w:eastAsiaTheme="minorEastAsia" w:hAnsi="Times New Roman" w:cs="Times New Roman"/>
          <w:szCs w:val="24"/>
          <w:lang w:val="ro-RO"/>
        </w:rPr>
        <w:t xml:space="preserve">.    </w:t>
      </w:r>
    </w:p>
    <w:p w14:paraId="4EBCB425" w14:textId="77777777" w:rsidR="00F7303D" w:rsidRPr="00D556BF" w:rsidRDefault="00F7303D" w:rsidP="006B3D18">
      <w:pPr>
        <w:widowControl w:val="0"/>
        <w:numPr>
          <w:ilvl w:val="0"/>
          <w:numId w:val="12"/>
        </w:numPr>
        <w:tabs>
          <w:tab w:val="left" w:pos="1206"/>
        </w:tabs>
        <w:spacing w:after="0" w:line="240" w:lineRule="auto"/>
        <w:ind w:left="810" w:hanging="385"/>
        <w:jc w:val="both"/>
        <w:rPr>
          <w:rFonts w:ascii="Times New Roman" w:eastAsiaTheme="minorEastAsia" w:hAnsi="Times New Roman" w:cs="Times New Roman"/>
          <w:szCs w:val="24"/>
          <w:lang w:val="ro-RO"/>
        </w:rPr>
      </w:pPr>
      <w:r w:rsidRPr="00D556BF">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3857CB01" w14:textId="77777777" w:rsidR="003C7D9A" w:rsidRPr="00D556BF" w:rsidRDefault="003C7D9A" w:rsidP="003C7D9A">
      <w:pPr>
        <w:shd w:val="clear" w:color="auto" w:fill="FFFFFF" w:themeFill="background1"/>
        <w:ind w:left="1240"/>
        <w:contextualSpacing/>
        <w:rPr>
          <w:rFonts w:ascii="Times New Roman" w:hAnsi="Times New Roman" w:cs="Times New Roman"/>
          <w:i/>
          <w:iCs/>
          <w:szCs w:val="24"/>
          <w:lang w:val="ro-RO"/>
        </w:rPr>
      </w:pPr>
      <w:r w:rsidRPr="00D556BF">
        <w:rPr>
          <w:rFonts w:ascii="Times New Roman" w:hAnsi="Times New Roman" w:cs="Times New Roman"/>
          <w:i/>
          <w:iCs/>
          <w:szCs w:val="24"/>
          <w:lang w:val="ro-RO"/>
        </w:rPr>
        <w:t>Se probează prin:</w:t>
      </w:r>
    </w:p>
    <w:p w14:paraId="1B13BDDB" w14:textId="14E5492F" w:rsidR="003C7D9A" w:rsidRPr="00D556BF" w:rsidRDefault="003C7D9A" w:rsidP="006B3D18">
      <w:pPr>
        <w:numPr>
          <w:ilvl w:val="0"/>
          <w:numId w:val="49"/>
        </w:numPr>
        <w:shd w:val="clear" w:color="auto" w:fill="FFFFFF" w:themeFill="background1"/>
        <w:tabs>
          <w:tab w:val="left" w:pos="1260"/>
        </w:tabs>
        <w:ind w:left="1080" w:hanging="180"/>
        <w:contextualSpacing/>
        <w:rPr>
          <w:rFonts w:ascii="Times New Roman" w:hAnsi="Times New Roman" w:cs="Times New Roman"/>
          <w:i/>
          <w:iCs/>
          <w:szCs w:val="24"/>
          <w:lang w:val="ro-RO"/>
        </w:rPr>
      </w:pPr>
      <w:r w:rsidRPr="00D556BF">
        <w:rPr>
          <w:rFonts w:ascii="Times New Roman" w:hAnsi="Times New Roman" w:cs="Times New Roman"/>
          <w:i/>
          <w:iCs/>
          <w:szCs w:val="24"/>
          <w:lang w:val="ro-RO"/>
        </w:rPr>
        <w:t>Declaraţia de eligibilitate a solicitantului (Anexa 1.1</w:t>
      </w:r>
      <w:r w:rsidRPr="00D556BF">
        <w:rPr>
          <w:rFonts w:ascii="Times New Roman" w:hAnsi="Times New Roman"/>
          <w:lang w:val="ro-RO"/>
        </w:rPr>
        <w:t xml:space="preserve"> </w:t>
      </w:r>
      <w:r w:rsidRPr="00D556BF">
        <w:rPr>
          <w:rFonts w:ascii="Times New Roman" w:hAnsi="Times New Roman" w:cs="Times New Roman"/>
          <w:i/>
          <w:iCs/>
          <w:szCs w:val="24"/>
          <w:lang w:val="ro-RO"/>
        </w:rPr>
        <w:t>la Cererea de finanţare)</w:t>
      </w:r>
    </w:p>
    <w:p w14:paraId="5F6741E4" w14:textId="059E27B3" w:rsidR="003C7D9A" w:rsidRPr="00D556BF" w:rsidRDefault="003C7D9A" w:rsidP="006B3D18">
      <w:pPr>
        <w:numPr>
          <w:ilvl w:val="0"/>
          <w:numId w:val="49"/>
        </w:numPr>
        <w:shd w:val="clear" w:color="auto" w:fill="FFFFFF" w:themeFill="background1"/>
        <w:spacing w:after="0"/>
        <w:contextualSpacing/>
        <w:jc w:val="both"/>
        <w:rPr>
          <w:rFonts w:ascii="Times New Roman" w:hAnsi="Times New Roman" w:cs="Times New Roman"/>
          <w:i/>
          <w:iCs/>
          <w:szCs w:val="24"/>
          <w:lang w:val="ro-RO"/>
        </w:rPr>
      </w:pPr>
      <w:r w:rsidRPr="00D556BF">
        <w:rPr>
          <w:rFonts w:ascii="Times New Roman" w:hAnsi="Times New Roman" w:cs="Times New Roman"/>
          <w:i/>
          <w:iCs/>
          <w:szCs w:val="24"/>
          <w:lang w:val="ro-RO"/>
        </w:rPr>
        <w:t>Declaraţia privind conformitatea cu ajutorul de stat (</w:t>
      </w:r>
      <w:r w:rsidR="00806E5E" w:rsidRPr="00D556BF">
        <w:rPr>
          <w:rFonts w:ascii="Times New Roman" w:hAnsi="Times New Roman" w:cs="Times New Roman"/>
          <w:i/>
          <w:iCs/>
          <w:szCs w:val="24"/>
          <w:lang w:val="ro-RO"/>
        </w:rPr>
        <w:t xml:space="preserve">Anexa </w:t>
      </w:r>
      <w:r w:rsidR="00DD13C2" w:rsidRPr="00D556BF">
        <w:rPr>
          <w:rFonts w:ascii="Times New Roman" w:hAnsi="Times New Roman" w:cs="Times New Roman"/>
          <w:i/>
          <w:iCs/>
          <w:szCs w:val="24"/>
          <w:lang w:val="ro-RO"/>
        </w:rPr>
        <w:t>4</w:t>
      </w:r>
      <w:r w:rsidRPr="00D556BF">
        <w:rPr>
          <w:rFonts w:ascii="Times New Roman" w:hAnsi="Times New Roman" w:cs="Times New Roman"/>
          <w:i/>
          <w:iCs/>
          <w:szCs w:val="24"/>
          <w:lang w:val="ro-RO"/>
        </w:rPr>
        <w:t>.3 la Cererea de finanţare)</w:t>
      </w:r>
      <w:r w:rsidR="00C66F4A" w:rsidRPr="00D556BF">
        <w:rPr>
          <w:rFonts w:ascii="Times New Roman" w:hAnsi="Times New Roman" w:cs="Times New Roman"/>
          <w:i/>
          <w:iCs/>
          <w:szCs w:val="24"/>
          <w:lang w:val="ro-RO"/>
        </w:rPr>
        <w:t xml:space="preserve"> pentru</w:t>
      </w:r>
      <w:r w:rsidR="00FC68CA" w:rsidRPr="00D556BF">
        <w:rPr>
          <w:rFonts w:ascii="Times New Roman" w:hAnsi="Times New Roman" w:cs="Times New Roman"/>
          <w:i/>
          <w:iCs/>
          <w:szCs w:val="24"/>
          <w:lang w:val="ro-RO"/>
        </w:rPr>
        <w:t xml:space="preserve"> lit.d)</w:t>
      </w:r>
      <w:r w:rsidR="00C66F4A" w:rsidRPr="00D556BF">
        <w:rPr>
          <w:rFonts w:ascii="Times New Roman" w:hAnsi="Times New Roman" w:cs="Times New Roman"/>
          <w:i/>
          <w:iCs/>
          <w:szCs w:val="24"/>
          <w:lang w:val="ro-RO"/>
        </w:rPr>
        <w:t xml:space="preserve"> pct.6</w:t>
      </w:r>
      <w:r w:rsidRPr="00D556BF">
        <w:rPr>
          <w:rFonts w:ascii="Times New Roman" w:hAnsi="Times New Roman" w:cs="Times New Roman"/>
          <w:i/>
          <w:iCs/>
          <w:szCs w:val="24"/>
          <w:lang w:val="ro-RO"/>
        </w:rPr>
        <w:t>;</w:t>
      </w:r>
      <w:r w:rsidRPr="00D556BF">
        <w:rPr>
          <w:rFonts w:ascii="Times New Roman" w:hAnsi="Times New Roman"/>
          <w:lang w:val="ro-RO"/>
        </w:rPr>
        <w:t xml:space="preserve"> </w:t>
      </w:r>
    </w:p>
    <w:p w14:paraId="17579EAC" w14:textId="1C4608CE" w:rsidR="003C7D9A" w:rsidRPr="009775D2" w:rsidRDefault="003C7D9A" w:rsidP="00107A63">
      <w:pPr>
        <w:pStyle w:val="ListParagraph"/>
        <w:numPr>
          <w:ilvl w:val="0"/>
          <w:numId w:val="49"/>
        </w:numPr>
        <w:rPr>
          <w:rFonts w:cs="Times New Roman"/>
          <w:i/>
          <w:iCs/>
          <w:szCs w:val="24"/>
          <w:lang w:val="ro-RO"/>
        </w:rPr>
      </w:pPr>
      <w:r w:rsidRPr="009775D2">
        <w:rPr>
          <w:rFonts w:cs="Times New Roman"/>
          <w:i/>
          <w:iCs/>
          <w:szCs w:val="24"/>
          <w:lang w:val="ro-RO"/>
        </w:rPr>
        <w:t xml:space="preserve">În cazul selecţiei proiectului, </w:t>
      </w:r>
      <w:r w:rsidR="00954FAF" w:rsidRPr="009775D2">
        <w:rPr>
          <w:rFonts w:cs="Times New Roman"/>
          <w:i/>
          <w:iCs/>
          <w:szCs w:val="24"/>
          <w:lang w:val="ro-RO"/>
        </w:rPr>
        <w:t>în termen de 6 luni de la contractare</w:t>
      </w:r>
      <w:r w:rsidRPr="009775D2">
        <w:rPr>
          <w:rFonts w:cs="Times New Roman"/>
          <w:i/>
          <w:iCs/>
          <w:szCs w:val="24"/>
          <w:lang w:val="ro-RO"/>
        </w:rPr>
        <w:t xml:space="preserve"> se va proba îndeplinirea obligaţiilor de la litera d) punctul 3) prin certificatul de atestare fiscală emis de ANAF şi de Direcţia de taxe şi impozite local aflate în termenul de valabilitate,conform formatului specific pentru solicitarea de finanţare prin fonduri europene nerambursabile; de asemenea, </w:t>
      </w:r>
      <w:r w:rsidR="00107A63" w:rsidRPr="009775D2">
        <w:rPr>
          <w:rFonts w:cs="Times New Roman" w:hint="eastAsia"/>
          <w:i/>
          <w:iCs/>
          <w:szCs w:val="24"/>
          <w:lang w:val="ro-RO"/>
        </w:rPr>
        <w:t>î</w:t>
      </w:r>
      <w:r w:rsidR="00107A63" w:rsidRPr="009775D2">
        <w:rPr>
          <w:rFonts w:cs="Times New Roman"/>
          <w:i/>
          <w:iCs/>
          <w:szCs w:val="24"/>
          <w:lang w:val="ro-RO"/>
        </w:rPr>
        <w:t xml:space="preserve">n termen de 6 luni de la contractare </w:t>
      </w:r>
      <w:r w:rsidRPr="009775D2">
        <w:rPr>
          <w:rFonts w:cs="Times New Roman"/>
          <w:i/>
          <w:iCs/>
          <w:szCs w:val="24"/>
          <w:lang w:val="ro-RO"/>
        </w:rPr>
        <w:t>vor fi probate alte obligaţii prin Cazier fiscal al solicitantului şi Cazier judiciar al reprezentantului legal aflate în termenul de valabilitate.</w:t>
      </w:r>
    </w:p>
    <w:p w14:paraId="176EF3F8" w14:textId="77777777" w:rsidR="00655B83" w:rsidRPr="00D556BF" w:rsidRDefault="00655B83" w:rsidP="00A271E6">
      <w:pPr>
        <w:pStyle w:val="ListParagraph"/>
        <w:rPr>
          <w:rFonts w:cs="Times New Roman"/>
          <w:i/>
          <w:iCs/>
          <w:color w:val="365F91" w:themeColor="accent1" w:themeShade="BF"/>
          <w:szCs w:val="24"/>
          <w:lang w:val="ro-RO"/>
        </w:rPr>
      </w:pPr>
    </w:p>
    <w:p w14:paraId="16922F83" w14:textId="50E77BF3" w:rsidR="003079F8" w:rsidRPr="00D556BF" w:rsidRDefault="003079F8" w:rsidP="006B3D18">
      <w:pPr>
        <w:pStyle w:val="ListParagraph"/>
        <w:numPr>
          <w:ilvl w:val="0"/>
          <w:numId w:val="21"/>
        </w:numPr>
        <w:ind w:left="284" w:hanging="284"/>
        <w:rPr>
          <w:rFonts w:cs="Times New Roman"/>
          <w:szCs w:val="24"/>
          <w:lang w:val="ro-RO"/>
        </w:rPr>
      </w:pPr>
      <w:r w:rsidRPr="00D556BF">
        <w:rPr>
          <w:rFonts w:cs="Times New Roman"/>
          <w:color w:val="000000"/>
          <w:szCs w:val="24"/>
          <w:shd w:val="clear" w:color="auto" w:fill="FFFFFF"/>
          <w:lang w:val="ro-RO"/>
        </w:rPr>
        <w:t>Reprezentantul</w:t>
      </w:r>
      <w:r w:rsidRPr="00D556BF">
        <w:rPr>
          <w:rFonts w:cs="Times New Roman"/>
          <w:szCs w:val="24"/>
          <w:lang w:val="ro-RO"/>
        </w:rPr>
        <w:t xml:space="preserve"> legal al solicitantului</w:t>
      </w:r>
      <w:r w:rsidR="009E0592" w:rsidRPr="00D556BF">
        <w:rPr>
          <w:rFonts w:cs="Times New Roman"/>
          <w:szCs w:val="24"/>
          <w:lang w:val="ro-RO"/>
        </w:rPr>
        <w:t>,</w:t>
      </w:r>
      <w:r w:rsidRPr="00D556BF">
        <w:rPr>
          <w:rFonts w:cs="Times New Roman"/>
          <w:szCs w:val="24"/>
          <w:lang w:val="ro-RO"/>
        </w:rPr>
        <w:t xml:space="preserve"> nu </w:t>
      </w:r>
      <w:r w:rsidR="009E0592" w:rsidRPr="00D556BF">
        <w:rPr>
          <w:rFonts w:cs="Times New Roman"/>
          <w:szCs w:val="24"/>
          <w:lang w:val="ro-RO"/>
        </w:rPr>
        <w:t>se află în situaţie de</w:t>
      </w:r>
      <w:r w:rsidRPr="00D556BF">
        <w:rPr>
          <w:rFonts w:cs="Times New Roman"/>
          <w:szCs w:val="24"/>
          <w:lang w:val="ro-RO"/>
        </w:rPr>
        <w:t xml:space="preserve"> conflict de interese, astfel cum este definit de legislaţia naţională</w:t>
      </w:r>
    </w:p>
    <w:p w14:paraId="013573D5" w14:textId="48B97AAA" w:rsidR="003079F8" w:rsidRPr="009755CF" w:rsidRDefault="009E0592" w:rsidP="00BC3868">
      <w:pPr>
        <w:ind w:left="284"/>
        <w:rPr>
          <w:rFonts w:cs="Times New Roman"/>
          <w:b/>
          <w:i/>
          <w:iCs/>
          <w:szCs w:val="24"/>
          <w:lang w:val="ro-RO"/>
        </w:rPr>
      </w:pPr>
      <w:r w:rsidRPr="009755CF">
        <w:rPr>
          <w:rFonts w:cs="Times New Roman"/>
          <w:b/>
          <w:i/>
          <w:iCs/>
          <w:szCs w:val="24"/>
          <w:lang w:val="ro-RO"/>
        </w:rPr>
        <w:t>Se probează prin</w:t>
      </w:r>
      <w:r w:rsidR="003079F8" w:rsidRPr="009755CF">
        <w:rPr>
          <w:rFonts w:cs="Times New Roman"/>
          <w:b/>
          <w:i/>
          <w:iCs/>
          <w:szCs w:val="24"/>
          <w:lang w:val="ro-RO"/>
        </w:rPr>
        <w:t xml:space="preserve"> </w:t>
      </w:r>
      <w:r w:rsidRPr="009755CF">
        <w:rPr>
          <w:rFonts w:cs="Times New Roman"/>
          <w:b/>
          <w:i/>
          <w:iCs/>
          <w:szCs w:val="24"/>
          <w:lang w:val="ro-RO"/>
        </w:rPr>
        <w:t>D</w:t>
      </w:r>
      <w:r w:rsidR="00614E48" w:rsidRPr="009755CF">
        <w:rPr>
          <w:rFonts w:cs="Times New Roman"/>
          <w:b/>
          <w:i/>
          <w:iCs/>
          <w:szCs w:val="24"/>
          <w:lang w:val="ro-RO"/>
        </w:rPr>
        <w:t>eclaraț</w:t>
      </w:r>
      <w:r w:rsidR="003079F8" w:rsidRPr="009755CF">
        <w:rPr>
          <w:rFonts w:cs="Times New Roman"/>
          <w:b/>
          <w:i/>
          <w:iCs/>
          <w:szCs w:val="24"/>
          <w:lang w:val="ro-RO"/>
        </w:rPr>
        <w:t>i</w:t>
      </w:r>
      <w:r w:rsidR="002716BA" w:rsidRPr="009755CF">
        <w:rPr>
          <w:rFonts w:cs="Times New Roman"/>
          <w:b/>
          <w:i/>
          <w:iCs/>
          <w:szCs w:val="24"/>
          <w:lang w:val="ro-RO"/>
        </w:rPr>
        <w:t>a</w:t>
      </w:r>
      <w:r w:rsidR="003079F8" w:rsidRPr="009755CF">
        <w:rPr>
          <w:rFonts w:cs="Times New Roman"/>
          <w:b/>
          <w:i/>
          <w:iCs/>
          <w:szCs w:val="24"/>
          <w:lang w:val="ro-RO"/>
        </w:rPr>
        <w:t xml:space="preserve"> de interese conform Anexei </w:t>
      </w:r>
      <w:r w:rsidR="00BC56FA" w:rsidRPr="009755CF">
        <w:rPr>
          <w:rFonts w:cs="Times New Roman"/>
          <w:b/>
          <w:i/>
          <w:iCs/>
          <w:szCs w:val="24"/>
          <w:lang w:val="ro-RO"/>
        </w:rPr>
        <w:t>4</w:t>
      </w:r>
      <w:r w:rsidR="003079F8" w:rsidRPr="009755CF">
        <w:rPr>
          <w:rFonts w:cs="Times New Roman"/>
          <w:b/>
          <w:i/>
          <w:iCs/>
          <w:szCs w:val="24"/>
          <w:lang w:val="ro-RO"/>
        </w:rPr>
        <w:t>.6 la Cererea de finanţare</w:t>
      </w:r>
      <w:r w:rsidR="00147C31" w:rsidRPr="009755CF">
        <w:rPr>
          <w:rFonts w:cs="Times New Roman"/>
          <w:b/>
          <w:i/>
          <w:iCs/>
          <w:szCs w:val="24"/>
          <w:lang w:val="ro-RO"/>
        </w:rPr>
        <w:t>.</w:t>
      </w:r>
    </w:p>
    <w:p w14:paraId="7BD5BCF7" w14:textId="44E5515C" w:rsidR="007C74D7" w:rsidRPr="00D556BF" w:rsidRDefault="007C74D7" w:rsidP="00441696">
      <w:pPr>
        <w:pStyle w:val="ListParagraph"/>
        <w:widowControl w:val="0"/>
        <w:tabs>
          <w:tab w:val="left" w:pos="1080"/>
        </w:tabs>
        <w:ind w:left="1890"/>
        <w:contextualSpacing/>
        <w:rPr>
          <w:rFonts w:cs="Times New Roman"/>
          <w:i/>
          <w:szCs w:val="24"/>
          <w:lang w:val="ro-RO"/>
        </w:rPr>
      </w:pPr>
    </w:p>
    <w:p w14:paraId="51BF3B67" w14:textId="3B7C394B" w:rsidR="004802C3" w:rsidRPr="00D556BF" w:rsidRDefault="004802C3" w:rsidP="00BC3868">
      <w:pPr>
        <w:pStyle w:val="ListParagraph"/>
        <w:numPr>
          <w:ilvl w:val="0"/>
          <w:numId w:val="21"/>
        </w:numPr>
        <w:tabs>
          <w:tab w:val="left" w:pos="360"/>
        </w:tabs>
        <w:ind w:left="284" w:hanging="284"/>
        <w:rPr>
          <w:rFonts w:eastAsiaTheme="minorEastAsia" w:cs="Times New Roman"/>
          <w:szCs w:val="24"/>
          <w:lang w:val="ro-RO"/>
        </w:rPr>
      </w:pPr>
      <w:r w:rsidRPr="00D556BF">
        <w:rPr>
          <w:rFonts w:cs="Times New Roman"/>
          <w:color w:val="000000"/>
          <w:szCs w:val="24"/>
          <w:shd w:val="clear" w:color="auto" w:fill="FFFFFF"/>
          <w:lang w:val="ro-RO"/>
        </w:rPr>
        <w:t>Solicitantul</w:t>
      </w:r>
      <w:r w:rsidRPr="00D556BF">
        <w:rPr>
          <w:rFonts w:eastAsiaTheme="minorEastAsia" w:cs="Times New Roman"/>
          <w:szCs w:val="24"/>
          <w:lang w:val="ro-RO"/>
        </w:rPr>
        <w:t xml:space="preserve"> demonstrează capacitatea financiară pentru implementarea proiectului </w:t>
      </w:r>
      <w:r w:rsidR="00DD1AFA" w:rsidRPr="00D556BF">
        <w:rPr>
          <w:rFonts w:eastAsiaTheme="minorEastAsia" w:cs="Times New Roman"/>
          <w:szCs w:val="24"/>
          <w:lang w:val="ro-RO"/>
        </w:rPr>
        <w:t xml:space="preserve">si </w:t>
      </w:r>
      <w:r w:rsidR="009755CF">
        <w:rPr>
          <w:rFonts w:eastAsiaTheme="minorEastAsia" w:cs="Times New Roman"/>
          <w:szCs w:val="24"/>
          <w:lang w:val="ro-RO"/>
        </w:rPr>
        <w:t xml:space="preserve"> </w:t>
      </w:r>
      <w:r w:rsidR="007051B6" w:rsidRPr="00D556BF">
        <w:rPr>
          <w:rFonts w:eastAsiaTheme="minorEastAsia" w:cs="Times New Roman"/>
          <w:szCs w:val="24"/>
          <w:lang w:val="ro-RO"/>
        </w:rPr>
        <w:t>dispune de cofinanțare proprie a proiectului stabilit</w:t>
      </w:r>
      <w:r w:rsidR="007051B6" w:rsidRPr="00D556BF">
        <w:rPr>
          <w:rFonts w:eastAsiaTheme="minorEastAsia" w:cs="Times New Roman" w:hint="eastAsia"/>
          <w:szCs w:val="24"/>
          <w:lang w:val="ro-RO"/>
        </w:rPr>
        <w:t>ă</w:t>
      </w:r>
      <w:r w:rsidR="007051B6" w:rsidRPr="00D556BF">
        <w:rPr>
          <w:rFonts w:eastAsiaTheme="minorEastAsia" w:cs="Times New Roman"/>
          <w:szCs w:val="24"/>
          <w:lang w:val="ro-RO"/>
        </w:rPr>
        <w:t xml:space="preserve"> </w:t>
      </w:r>
      <w:r w:rsidR="007051B6" w:rsidRPr="00D556BF">
        <w:rPr>
          <w:rFonts w:eastAsiaTheme="minorEastAsia" w:cs="Times New Roman" w:hint="eastAsia"/>
          <w:szCs w:val="24"/>
          <w:lang w:val="ro-RO"/>
        </w:rPr>
        <w:t>î</w:t>
      </w:r>
      <w:r w:rsidR="007051B6" w:rsidRPr="00D556BF">
        <w:rPr>
          <w:rFonts w:eastAsiaTheme="minorEastAsia" w:cs="Times New Roman"/>
          <w:szCs w:val="24"/>
          <w:lang w:val="ro-RO"/>
        </w:rPr>
        <w:t xml:space="preserve">n conformitate cu prevederile legale privind ajutorul de stat, astfel cum vor fi cuprinse </w:t>
      </w:r>
      <w:r w:rsidR="007051B6" w:rsidRPr="00D556BF">
        <w:rPr>
          <w:rFonts w:eastAsiaTheme="minorEastAsia" w:cs="Times New Roman" w:hint="eastAsia"/>
          <w:szCs w:val="24"/>
          <w:lang w:val="ro-RO"/>
        </w:rPr>
        <w:t>î</w:t>
      </w:r>
      <w:r w:rsidR="007051B6" w:rsidRPr="00D556BF">
        <w:rPr>
          <w:rFonts w:eastAsiaTheme="minorEastAsia" w:cs="Times New Roman"/>
          <w:szCs w:val="24"/>
          <w:lang w:val="ro-RO"/>
        </w:rPr>
        <w:t xml:space="preserve">n schemele de ajutor de stat și își </w:t>
      </w:r>
      <w:r w:rsidR="00B40D1C" w:rsidRPr="00D556BF">
        <w:rPr>
          <w:rFonts w:eastAsiaTheme="minorEastAsia" w:cs="Times New Roman"/>
          <w:szCs w:val="24"/>
          <w:lang w:val="ro-RO"/>
        </w:rPr>
        <w:t xml:space="preserve"> asum</w:t>
      </w:r>
      <w:r w:rsidR="007051B6" w:rsidRPr="00D556BF">
        <w:rPr>
          <w:rFonts w:eastAsiaTheme="minorEastAsia" w:cs="Times New Roman"/>
          <w:szCs w:val="24"/>
          <w:lang w:val="ro-RO"/>
        </w:rPr>
        <w:t>ă</w:t>
      </w:r>
      <w:r w:rsidR="00B40D1C" w:rsidRPr="00D556BF">
        <w:rPr>
          <w:rFonts w:eastAsiaTheme="minorEastAsia" w:cs="Times New Roman"/>
          <w:szCs w:val="24"/>
          <w:lang w:val="ro-RO"/>
        </w:rPr>
        <w:t xml:space="preserve"> acoperirea sumelor aferente cheltuielilor neeligibile.</w:t>
      </w:r>
    </w:p>
    <w:p w14:paraId="0A044C5C" w14:textId="5BADB3AA" w:rsidR="007E5BBC" w:rsidRPr="00D556BF" w:rsidRDefault="004802C3" w:rsidP="001D290F">
      <w:pPr>
        <w:pStyle w:val="ListParagraph"/>
        <w:tabs>
          <w:tab w:val="left" w:pos="1080"/>
        </w:tabs>
        <w:ind w:left="1080"/>
        <w:rPr>
          <w:rFonts w:eastAsiaTheme="minorEastAsia" w:cs="Times New Roman"/>
          <w:i/>
          <w:szCs w:val="24"/>
          <w:lang w:val="ro-RO"/>
        </w:rPr>
      </w:pPr>
      <w:r w:rsidRPr="00D556BF">
        <w:rPr>
          <w:rFonts w:eastAsiaTheme="minorEastAsia" w:cs="Times New Roman"/>
          <w:i/>
          <w:szCs w:val="24"/>
          <w:lang w:val="ro-RO"/>
        </w:rPr>
        <w:t>Probează cu</w:t>
      </w:r>
      <w:r w:rsidR="00DA3FF5" w:rsidRPr="00D556BF">
        <w:rPr>
          <w:rFonts w:eastAsiaTheme="minorEastAsia" w:cs="Times New Roman"/>
          <w:i/>
          <w:szCs w:val="24"/>
          <w:lang w:val="ro-RO"/>
        </w:rPr>
        <w:t>:</w:t>
      </w:r>
      <w:r w:rsidR="0080254A" w:rsidRPr="00D556BF">
        <w:rPr>
          <w:rFonts w:eastAsiaTheme="minorEastAsia" w:cs="Times New Roman"/>
          <w:i/>
          <w:szCs w:val="24"/>
          <w:lang w:val="ro-RO"/>
        </w:rPr>
        <w:tab/>
      </w:r>
    </w:p>
    <w:p w14:paraId="61F21599" w14:textId="51D0E6AB" w:rsidR="007E5BBC" w:rsidRPr="00D556BF" w:rsidRDefault="007E5BBC" w:rsidP="006B3D18">
      <w:pPr>
        <w:pStyle w:val="ListParagraph"/>
        <w:widowControl w:val="0"/>
        <w:numPr>
          <w:ilvl w:val="1"/>
          <w:numId w:val="51"/>
        </w:numPr>
        <w:shd w:val="clear" w:color="auto" w:fill="FFFFFF" w:themeFill="background1"/>
        <w:ind w:left="1252" w:hanging="446"/>
        <w:rPr>
          <w:rFonts w:cs="Times New Roman"/>
          <w:i/>
          <w:iCs/>
          <w:szCs w:val="24"/>
          <w:lang w:val="ro-RO"/>
        </w:rPr>
      </w:pPr>
      <w:r w:rsidRPr="00D556BF">
        <w:rPr>
          <w:rFonts w:cs="Times New Roman"/>
          <w:i/>
          <w:iCs/>
          <w:szCs w:val="24"/>
          <w:lang w:val="ro-RO"/>
        </w:rPr>
        <w:t xml:space="preserve">Declaraţia de angajament a solicitantului (Anexa </w:t>
      </w:r>
      <w:r w:rsidR="00BC56FA" w:rsidRPr="00D556BF">
        <w:rPr>
          <w:rFonts w:cs="Times New Roman"/>
          <w:i/>
          <w:iCs/>
          <w:szCs w:val="24"/>
          <w:lang w:val="ro-RO"/>
        </w:rPr>
        <w:t>4</w:t>
      </w:r>
      <w:r w:rsidRPr="00D556BF">
        <w:rPr>
          <w:rFonts w:cs="Times New Roman"/>
          <w:i/>
          <w:iCs/>
          <w:szCs w:val="24"/>
          <w:lang w:val="ro-RO"/>
        </w:rPr>
        <w:t>.2</w:t>
      </w:r>
      <w:r w:rsidRPr="00D556BF">
        <w:rPr>
          <w:lang w:val="ro-RO"/>
        </w:rPr>
        <w:t xml:space="preserve"> </w:t>
      </w:r>
      <w:r w:rsidRPr="00D556BF">
        <w:rPr>
          <w:rFonts w:cs="Times New Roman"/>
          <w:i/>
          <w:iCs/>
          <w:szCs w:val="24"/>
          <w:lang w:val="ro-RO"/>
        </w:rPr>
        <w:t>la Cererea de finanţare)</w:t>
      </w:r>
      <w:r w:rsidR="00035217" w:rsidRPr="00D556BF">
        <w:rPr>
          <w:rFonts w:cs="Times New Roman"/>
          <w:i/>
          <w:iCs/>
          <w:szCs w:val="24"/>
          <w:lang w:val="ro-RO"/>
        </w:rPr>
        <w:t xml:space="preserve"> privind asumarea acoperirii sumelor aferente cheltuielilor neeligibile din proiect.</w:t>
      </w:r>
    </w:p>
    <w:p w14:paraId="1FCF9F2C" w14:textId="77777777" w:rsidR="004802C3" w:rsidRPr="00D556BF" w:rsidRDefault="004802C3" w:rsidP="004802C3">
      <w:pPr>
        <w:pStyle w:val="ListParagraph"/>
        <w:ind w:left="720"/>
        <w:rPr>
          <w:rFonts w:eastAsiaTheme="minorEastAsia" w:cs="Times New Roman"/>
          <w:i/>
          <w:szCs w:val="24"/>
          <w:lang w:val="ro-RO"/>
        </w:rPr>
      </w:pPr>
    </w:p>
    <w:p w14:paraId="2BC1800B" w14:textId="012AA65B" w:rsidR="005D75EB" w:rsidRPr="00D556BF" w:rsidRDefault="005D75EB" w:rsidP="005D75EB">
      <w:pPr>
        <w:pStyle w:val="ListParagraph"/>
        <w:numPr>
          <w:ilvl w:val="0"/>
          <w:numId w:val="21"/>
        </w:numPr>
        <w:ind w:left="284" w:hanging="284"/>
        <w:rPr>
          <w:rFonts w:eastAsia="Calibri" w:cs="Times New Roman"/>
          <w:lang w:val="ro-RO"/>
        </w:rPr>
      </w:pPr>
      <w:r w:rsidRPr="00D556BF">
        <w:rPr>
          <w:rFonts w:eastAsia="Calibri" w:cs="Times New Roman"/>
          <w:lang w:val="ro-RO"/>
        </w:rPr>
        <w:t xml:space="preserve">Solicitantul se angajează să asigure sustenabilitatea proiectului, respectiv să asigure desfășurarea activității operaționale/curente și să mențină parametrii energetici specifici la care s-a angajat pentru o perioadă de minimum </w:t>
      </w:r>
      <w:r w:rsidR="006301F5" w:rsidRPr="00D556BF">
        <w:rPr>
          <w:rFonts w:eastAsia="Calibri" w:cs="Times New Roman"/>
          <w:lang w:val="ro-RO"/>
        </w:rPr>
        <w:t>5</w:t>
      </w:r>
      <w:r w:rsidRPr="00D556BF">
        <w:rPr>
          <w:rFonts w:eastAsia="Calibri" w:cs="Times New Roman"/>
          <w:lang w:val="ro-RO"/>
        </w:rPr>
        <w:t xml:space="preserve"> ani după expirarea duratei de implementare a proiectului;</w:t>
      </w:r>
    </w:p>
    <w:p w14:paraId="7E9213D6" w14:textId="46A2C232" w:rsidR="005D75EB" w:rsidRPr="00D556BF" w:rsidRDefault="005D75EB" w:rsidP="002B02C4">
      <w:pPr>
        <w:ind w:firstLine="284"/>
        <w:rPr>
          <w:rFonts w:ascii="Times New Roman" w:eastAsiaTheme="minorEastAsia" w:hAnsi="Times New Roman" w:cs="Times New Roman"/>
          <w:i/>
          <w:szCs w:val="24"/>
          <w:lang w:val="ro-RO"/>
        </w:rPr>
      </w:pPr>
      <w:r w:rsidRPr="00D556BF">
        <w:rPr>
          <w:rFonts w:ascii="Times New Roman" w:eastAsiaTheme="minorEastAsia" w:hAnsi="Times New Roman" w:cs="Times New Roman"/>
          <w:i/>
          <w:szCs w:val="24"/>
          <w:lang w:val="ro-RO"/>
        </w:rPr>
        <w:t>Se probeaza cu:</w:t>
      </w:r>
    </w:p>
    <w:p w14:paraId="79CEB2C2" w14:textId="1F301A0C" w:rsidR="005D75EB" w:rsidRPr="00D556BF" w:rsidRDefault="005D75EB" w:rsidP="005D75EB">
      <w:pPr>
        <w:pStyle w:val="ListParagraph"/>
        <w:widowControl w:val="0"/>
        <w:numPr>
          <w:ilvl w:val="1"/>
          <w:numId w:val="51"/>
        </w:numPr>
        <w:shd w:val="clear" w:color="auto" w:fill="FFFFFF" w:themeFill="background1"/>
        <w:ind w:left="1252" w:hanging="446"/>
        <w:rPr>
          <w:rFonts w:cs="Times New Roman"/>
          <w:i/>
          <w:iCs/>
          <w:szCs w:val="24"/>
          <w:lang w:val="ro-RO"/>
        </w:rPr>
      </w:pPr>
      <w:r w:rsidRPr="00D556BF">
        <w:rPr>
          <w:rFonts w:cs="Times New Roman"/>
          <w:i/>
          <w:iCs/>
          <w:szCs w:val="24"/>
          <w:lang w:val="ro-RO"/>
        </w:rPr>
        <w:t xml:space="preserve">Declaraţia de angajament a solicitantului (Anexa </w:t>
      </w:r>
      <w:r w:rsidR="00BC56FA" w:rsidRPr="00D556BF">
        <w:rPr>
          <w:rFonts w:cs="Times New Roman"/>
          <w:i/>
          <w:iCs/>
          <w:szCs w:val="24"/>
          <w:lang w:val="ro-RO"/>
        </w:rPr>
        <w:t>4</w:t>
      </w:r>
      <w:r w:rsidRPr="00D556BF">
        <w:rPr>
          <w:rFonts w:cs="Times New Roman"/>
          <w:i/>
          <w:iCs/>
          <w:szCs w:val="24"/>
          <w:lang w:val="ro-RO"/>
        </w:rPr>
        <w:t>.2</w:t>
      </w:r>
      <w:r w:rsidRPr="00D556BF">
        <w:rPr>
          <w:lang w:val="ro-RO"/>
        </w:rPr>
        <w:t xml:space="preserve"> </w:t>
      </w:r>
      <w:r w:rsidRPr="00D556BF">
        <w:rPr>
          <w:rFonts w:cs="Times New Roman"/>
          <w:i/>
          <w:iCs/>
          <w:szCs w:val="24"/>
          <w:lang w:val="ro-RO"/>
        </w:rPr>
        <w:t>la Cererea de finanţare) privind asumarea acoperirii sumelor aferente cheltuielilor neeligibile din proiect.</w:t>
      </w:r>
    </w:p>
    <w:p w14:paraId="2A21118B" w14:textId="77777777" w:rsidR="00D549BE" w:rsidRPr="00D556BF" w:rsidRDefault="00D549BE" w:rsidP="00A3457A">
      <w:pPr>
        <w:pStyle w:val="ListParagraph"/>
        <w:widowControl w:val="0"/>
        <w:shd w:val="clear" w:color="auto" w:fill="FFFFFF" w:themeFill="background1"/>
        <w:ind w:left="1252"/>
        <w:rPr>
          <w:rFonts w:cs="Times New Roman"/>
          <w:i/>
          <w:iCs/>
          <w:szCs w:val="24"/>
          <w:lang w:val="ro-RO"/>
        </w:rPr>
      </w:pPr>
    </w:p>
    <w:p w14:paraId="38C213CF" w14:textId="2D428AAB" w:rsidR="00F260DA" w:rsidRPr="00D556BF" w:rsidRDefault="00F260DA" w:rsidP="00F260DA">
      <w:pPr>
        <w:pStyle w:val="ListParagraph"/>
        <w:numPr>
          <w:ilvl w:val="0"/>
          <w:numId w:val="21"/>
        </w:numPr>
        <w:ind w:left="284" w:hanging="284"/>
        <w:rPr>
          <w:rFonts w:eastAsia="Calibri" w:cs="Times New Roman"/>
          <w:lang w:val="ro-RO"/>
        </w:rPr>
      </w:pPr>
      <w:bookmarkStart w:id="27" w:name="_Hlk503462455"/>
      <w:r w:rsidRPr="00D556BF">
        <w:rPr>
          <w:rFonts w:eastAsia="Calibri" w:cs="Times New Roman"/>
          <w:lang w:val="ro-RO"/>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w:t>
      </w:r>
    </w:p>
    <w:p w14:paraId="7ACF3965" w14:textId="4276FB30" w:rsidR="007D0F51" w:rsidRPr="00D556BF" w:rsidRDefault="007D0F51" w:rsidP="00F260DA">
      <w:pPr>
        <w:pStyle w:val="ListParagraph"/>
        <w:ind w:left="284"/>
        <w:rPr>
          <w:rFonts w:eastAsia="Calibri" w:cs="Times New Roman"/>
          <w:i/>
          <w:szCs w:val="24"/>
          <w:lang w:val="ro-RO"/>
        </w:rPr>
      </w:pPr>
      <w:r w:rsidRPr="00D556BF">
        <w:rPr>
          <w:rFonts w:eastAsia="Calibri" w:cs="Times New Roman"/>
          <w:lang w:val="ro-RO"/>
        </w:rPr>
        <w:t xml:space="preserve"> </w:t>
      </w:r>
    </w:p>
    <w:p w14:paraId="7AD9D1BF" w14:textId="354A068E" w:rsidR="007D0F51" w:rsidRPr="00D556BF" w:rsidRDefault="007D0F51" w:rsidP="006B3D18">
      <w:pPr>
        <w:numPr>
          <w:ilvl w:val="0"/>
          <w:numId w:val="13"/>
        </w:numPr>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Se probează prin Declaraţia privind conformitatea cu ajutorul de </w:t>
      </w:r>
      <w:r w:rsidR="00F260DA" w:rsidRPr="00D556BF">
        <w:rPr>
          <w:rFonts w:ascii="Times New Roman" w:eastAsia="Calibri" w:hAnsi="Times New Roman" w:cs="Times New Roman"/>
          <w:i/>
          <w:iCs/>
          <w:szCs w:val="24"/>
          <w:lang w:val="ro-RO"/>
        </w:rPr>
        <w:t>stat</w:t>
      </w:r>
      <w:r w:rsidRPr="00D556BF">
        <w:rPr>
          <w:rFonts w:ascii="Times New Roman" w:eastAsia="Calibri" w:hAnsi="Times New Roman" w:cs="Times New Roman"/>
          <w:i/>
          <w:iCs/>
          <w:szCs w:val="24"/>
          <w:lang w:val="ro-RO"/>
        </w:rPr>
        <w:t xml:space="preserve"> din Anexa</w:t>
      </w:r>
      <w:r w:rsidR="00DF052C" w:rsidRPr="00D556BF">
        <w:rPr>
          <w:rFonts w:ascii="Times New Roman" w:eastAsia="Calibri" w:hAnsi="Times New Roman" w:cs="Times New Roman"/>
          <w:i/>
          <w:iCs/>
          <w:szCs w:val="24"/>
          <w:lang w:val="ro-RO"/>
        </w:rPr>
        <w:t xml:space="preserve"> </w:t>
      </w:r>
      <w:r w:rsidR="00BC56FA" w:rsidRPr="00D556BF">
        <w:rPr>
          <w:rFonts w:ascii="Times New Roman" w:eastAsia="Calibri" w:hAnsi="Times New Roman" w:cs="Times New Roman"/>
          <w:i/>
          <w:iCs/>
          <w:szCs w:val="24"/>
          <w:lang w:val="ro-RO"/>
        </w:rPr>
        <w:t>4</w:t>
      </w:r>
      <w:r w:rsidRPr="00D556BF">
        <w:rPr>
          <w:rFonts w:ascii="Times New Roman" w:eastAsia="Calibri" w:hAnsi="Times New Roman" w:cs="Times New Roman"/>
          <w:i/>
          <w:iCs/>
          <w:szCs w:val="24"/>
          <w:lang w:val="ro-RO"/>
        </w:rPr>
        <w:t xml:space="preserve">.3 la Cererea de finanţare, privind ajutoarele de </w:t>
      </w:r>
      <w:r w:rsidR="00F260DA" w:rsidRPr="00D556BF">
        <w:rPr>
          <w:rFonts w:ascii="Times New Roman" w:eastAsia="Calibri" w:hAnsi="Times New Roman" w:cs="Times New Roman"/>
          <w:i/>
          <w:iCs/>
          <w:szCs w:val="24"/>
          <w:lang w:val="ro-RO"/>
        </w:rPr>
        <w:t>stat</w:t>
      </w:r>
      <w:r w:rsidRPr="00D556BF">
        <w:rPr>
          <w:rFonts w:ascii="Times New Roman" w:eastAsia="Calibri" w:hAnsi="Times New Roman" w:cs="Times New Roman"/>
          <w:i/>
          <w:iCs/>
          <w:szCs w:val="24"/>
          <w:lang w:val="ro-RO"/>
        </w:rPr>
        <w:t xml:space="preserve"> primite de întreprindere în ultimii </w:t>
      </w:r>
      <w:r w:rsidR="00035217" w:rsidRPr="00D556BF">
        <w:rPr>
          <w:rFonts w:ascii="Times New Roman" w:eastAsia="Calibri" w:hAnsi="Times New Roman" w:cs="Times New Roman"/>
          <w:i/>
          <w:iCs/>
          <w:szCs w:val="24"/>
          <w:lang w:val="ro-RO"/>
        </w:rPr>
        <w:t>trei</w:t>
      </w:r>
      <w:r w:rsidRPr="00D556BF">
        <w:rPr>
          <w:rFonts w:ascii="Times New Roman" w:eastAsia="Calibri" w:hAnsi="Times New Roman" w:cs="Times New Roman"/>
          <w:i/>
          <w:iCs/>
          <w:szCs w:val="24"/>
          <w:lang w:val="ro-RO"/>
        </w:rPr>
        <w:t xml:space="preserve"> ani fiscali (fie din surse ale bugetului de stat, fie din surse comunitare);</w:t>
      </w:r>
    </w:p>
    <w:p w14:paraId="11509416" w14:textId="7F1B3896" w:rsidR="00CE7719" w:rsidRPr="00D556BF" w:rsidRDefault="007D0F51" w:rsidP="006B3D18">
      <w:pPr>
        <w:pStyle w:val="ListParagraph"/>
        <w:numPr>
          <w:ilvl w:val="0"/>
          <w:numId w:val="13"/>
        </w:numPr>
        <w:rPr>
          <w:rFonts w:eastAsia="Calibri" w:cs="Times New Roman"/>
          <w:i/>
          <w:iCs/>
          <w:szCs w:val="24"/>
          <w:lang w:val="ro-RO"/>
        </w:rPr>
      </w:pPr>
      <w:r w:rsidRPr="00D556BF">
        <w:rPr>
          <w:rFonts w:eastAsia="Calibri" w:cs="Times New Roman"/>
          <w:i/>
          <w:iCs/>
          <w:szCs w:val="24"/>
          <w:lang w:val="ro-RO"/>
        </w:rPr>
        <w:t xml:space="preserve">Solicitantul va completa şi Declaraţia privind tipul întreprinderii (din care să reiasă încadrarea într-o anumită categorie), Anexa </w:t>
      </w:r>
      <w:r w:rsidR="00BC56FA" w:rsidRPr="00D556BF">
        <w:rPr>
          <w:rFonts w:eastAsia="Calibri" w:cs="Times New Roman"/>
          <w:i/>
          <w:iCs/>
          <w:szCs w:val="24"/>
          <w:lang w:val="ro-RO"/>
        </w:rPr>
        <w:t>4</w:t>
      </w:r>
      <w:r w:rsidRPr="00D556BF">
        <w:rPr>
          <w:rFonts w:eastAsia="Calibri" w:cs="Times New Roman"/>
          <w:i/>
          <w:iCs/>
          <w:szCs w:val="24"/>
          <w:lang w:val="ro-RO"/>
        </w:rPr>
        <w:t>.4  la Cererea de fin</w:t>
      </w:r>
      <w:r w:rsidR="00CE7719" w:rsidRPr="00D556BF">
        <w:rPr>
          <w:rFonts w:eastAsia="Calibri" w:cs="Times New Roman"/>
          <w:i/>
          <w:iCs/>
          <w:szCs w:val="24"/>
          <w:lang w:val="ro-RO"/>
        </w:rPr>
        <w:t>antare, în corelare cu secţiunea Solicitant din Cererea de finanţare.</w:t>
      </w:r>
    </w:p>
    <w:p w14:paraId="5B4DC1AB" w14:textId="77777777" w:rsidR="00A40F52" w:rsidRPr="00D556BF" w:rsidRDefault="00A40F52" w:rsidP="003E5F86">
      <w:pPr>
        <w:spacing w:after="0" w:line="240" w:lineRule="auto"/>
        <w:jc w:val="both"/>
        <w:rPr>
          <w:rFonts w:ascii="Times New Roman" w:eastAsia="Calibri" w:hAnsi="Times New Roman" w:cs="Times New Roman"/>
          <w:i/>
          <w:lang w:val="ro-RO"/>
        </w:rPr>
      </w:pPr>
    </w:p>
    <w:p w14:paraId="510BA75E" w14:textId="4F55B931" w:rsidR="007D0F51" w:rsidRPr="00D556BF" w:rsidRDefault="007D0F51" w:rsidP="003E5F86">
      <w:pPr>
        <w:spacing w:after="0" w:line="240" w:lineRule="auto"/>
        <w:jc w:val="both"/>
        <w:rPr>
          <w:rFonts w:ascii="Times New Roman" w:eastAsia="Calibri" w:hAnsi="Times New Roman" w:cs="Times New Roman"/>
          <w:i/>
          <w:lang w:val="ro-RO"/>
        </w:rPr>
      </w:pPr>
      <w:r w:rsidRPr="00D556BF">
        <w:rPr>
          <w:rFonts w:ascii="Times New Roman" w:eastAsia="Calibri" w:hAnsi="Times New Roman" w:cs="Times New Roman"/>
          <w:i/>
          <w:lang w:val="ro-RO"/>
        </w:rPr>
        <w:lastRenderedPageBreak/>
        <w:t xml:space="preserve">Solicitantul va furniza </w:t>
      </w:r>
      <w:r w:rsidR="0001741B" w:rsidRPr="00D556BF">
        <w:rPr>
          <w:rFonts w:ascii="Times New Roman" w:eastAsia="Calibri" w:hAnsi="Times New Roman" w:cs="Times New Roman"/>
          <w:i/>
          <w:lang w:val="ro-RO"/>
        </w:rPr>
        <w:t xml:space="preserve">informaţii </w:t>
      </w:r>
      <w:r w:rsidRPr="00D556BF">
        <w:rPr>
          <w:rFonts w:ascii="Times New Roman" w:eastAsia="Calibri" w:hAnsi="Times New Roman" w:cs="Times New Roman"/>
          <w:i/>
          <w:lang w:val="ro-RO"/>
        </w:rPr>
        <w:t xml:space="preserve">despre </w:t>
      </w:r>
      <w:r w:rsidR="0001741B" w:rsidRPr="00D556BF">
        <w:rPr>
          <w:rFonts w:ascii="Times New Roman" w:eastAsia="Calibri" w:hAnsi="Times New Roman" w:cs="Times New Roman"/>
          <w:i/>
          <w:lang w:val="ro-RO"/>
        </w:rPr>
        <w:t xml:space="preserve">toţi </w:t>
      </w:r>
      <w:r w:rsidRPr="00D556BF">
        <w:rPr>
          <w:rFonts w:ascii="Times New Roman" w:eastAsia="Calibri" w:hAnsi="Times New Roman" w:cs="Times New Roman"/>
          <w:i/>
          <w:lang w:val="ro-RO"/>
        </w:rPr>
        <w:t>partenerii, în cazul întrepri</w:t>
      </w:r>
      <w:r w:rsidR="005D7110" w:rsidRPr="00D556BF">
        <w:rPr>
          <w:rFonts w:ascii="Times New Roman" w:eastAsia="Calibri" w:hAnsi="Times New Roman" w:cs="Times New Roman"/>
          <w:i/>
          <w:lang w:val="ro-RO"/>
        </w:rPr>
        <w:t>nderilor legate. A se vedea secț</w:t>
      </w:r>
      <w:r w:rsidRPr="00D556BF">
        <w:rPr>
          <w:rFonts w:ascii="Times New Roman" w:eastAsia="Calibri" w:hAnsi="Times New Roman" w:cs="Times New Roman"/>
          <w:i/>
          <w:lang w:val="ro-RO"/>
        </w:rPr>
        <w:t>iunea Solicitant din Cererea de finanţare.</w:t>
      </w:r>
    </w:p>
    <w:bookmarkEnd w:id="27"/>
    <w:p w14:paraId="4720B0B7" w14:textId="63905C41" w:rsidR="00A310C9" w:rsidRPr="00D556BF" w:rsidRDefault="00A310C9" w:rsidP="006D5662">
      <w:pPr>
        <w:widowControl w:val="0"/>
        <w:spacing w:after="0"/>
        <w:contextualSpacing/>
        <w:jc w:val="both"/>
        <w:rPr>
          <w:rFonts w:ascii="Times New Roman" w:hAnsi="Times New Roman" w:cs="Times New Roman"/>
          <w:b/>
          <w:color w:val="365F91" w:themeColor="accent1" w:themeShade="BF"/>
          <w:szCs w:val="24"/>
          <w:lang w:val="ro-RO"/>
        </w:rPr>
      </w:pPr>
    </w:p>
    <w:tbl>
      <w:tblPr>
        <w:tblW w:w="0" w:type="auto"/>
        <w:tblInd w:w="108" w:type="dxa"/>
        <w:tblBorders>
          <w:top w:val="single" w:sz="4" w:space="0" w:color="FF0000"/>
          <w:left w:val="single" w:sz="4" w:space="0" w:color="FF0000"/>
          <w:bottom w:val="single" w:sz="4" w:space="0" w:color="FF0000"/>
          <w:right w:val="single" w:sz="4" w:space="0" w:color="FF0000"/>
          <w:insideH w:val="single" w:sz="6" w:space="0" w:color="FF0000"/>
          <w:insideV w:val="single" w:sz="6" w:space="0" w:color="FF0000"/>
        </w:tblBorders>
        <w:tblLook w:val="0000" w:firstRow="0" w:lastRow="0" w:firstColumn="0" w:lastColumn="0" w:noHBand="0" w:noVBand="0"/>
      </w:tblPr>
      <w:tblGrid>
        <w:gridCol w:w="9627"/>
      </w:tblGrid>
      <w:tr w:rsidR="006C6740" w:rsidRPr="00D556BF" w14:paraId="48FE6D43" w14:textId="1A2AAAE2" w:rsidTr="005E63FE">
        <w:trPr>
          <w:trHeight w:val="210"/>
        </w:trPr>
        <w:tc>
          <w:tcPr>
            <w:tcW w:w="10444" w:type="dxa"/>
          </w:tcPr>
          <w:p w14:paraId="4C284814" w14:textId="527B544D" w:rsidR="006C6740" w:rsidRPr="00D556BF" w:rsidRDefault="003C3C33" w:rsidP="00EC323C">
            <w:pPr>
              <w:widowControl w:val="0"/>
              <w:spacing w:after="0" w:line="240" w:lineRule="auto"/>
              <w:contextualSpacing/>
              <w:jc w:val="both"/>
              <w:rPr>
                <w:rFonts w:ascii="Times New Roman" w:hAnsi="Times New Roman" w:cs="Times New Roman"/>
                <w:b/>
                <w:color w:val="FF0000"/>
                <w:szCs w:val="24"/>
                <w:lang w:val="ro-RO"/>
              </w:rPr>
            </w:pPr>
            <w:r w:rsidRPr="00D556BF">
              <w:rPr>
                <w:rFonts w:ascii="Times New Roman" w:hAnsi="Times New Roman" w:cs="Times New Roman"/>
                <w:b/>
                <w:color w:val="FF0000"/>
                <w:szCs w:val="24"/>
                <w:lang w:val="ro-RO"/>
              </w:rPr>
              <w:t>Aten</w:t>
            </w:r>
            <w:r w:rsidR="00477814" w:rsidRPr="00D556BF">
              <w:rPr>
                <w:rFonts w:ascii="Times New Roman" w:hAnsi="Times New Roman" w:cs="Times New Roman"/>
                <w:b/>
                <w:color w:val="FF0000"/>
                <w:szCs w:val="24"/>
                <w:lang w:val="ro-RO"/>
              </w:rPr>
              <w:t>ţ</w:t>
            </w:r>
            <w:r w:rsidR="006C6740" w:rsidRPr="00D556BF">
              <w:rPr>
                <w:rFonts w:ascii="Times New Roman" w:hAnsi="Times New Roman" w:cs="Times New Roman"/>
                <w:b/>
                <w:color w:val="FF0000"/>
                <w:szCs w:val="24"/>
                <w:lang w:val="ro-RO"/>
              </w:rPr>
              <w:t>ie!</w:t>
            </w:r>
          </w:p>
          <w:p w14:paraId="09DFC559" w14:textId="36627FBE" w:rsidR="0029424A" w:rsidRPr="00D556BF" w:rsidRDefault="00F260DA" w:rsidP="0029424A">
            <w:pPr>
              <w:pStyle w:val="ListParagraph"/>
              <w:widowControl w:val="0"/>
              <w:rPr>
                <w:rFonts w:cs="Times New Roman"/>
                <w:szCs w:val="24"/>
                <w:lang w:val="ro-RO"/>
              </w:rPr>
            </w:pPr>
            <w:r w:rsidRPr="00D556BF">
              <w:rPr>
                <w:rFonts w:cs="Times New Roman"/>
                <w:szCs w:val="24"/>
                <w:lang w:val="ro-RO"/>
              </w:rPr>
              <w:t>Î</w:t>
            </w:r>
            <w:r w:rsidR="0029424A" w:rsidRPr="00D556BF">
              <w:rPr>
                <w:rFonts w:cs="Times New Roman"/>
                <w:szCs w:val="24"/>
                <w:lang w:val="ro-RO"/>
              </w:rPr>
              <w:t>ntreprinderea unică reprezintă un grup de întreprinderi legate.</w:t>
            </w:r>
          </w:p>
          <w:p w14:paraId="68A29B41" w14:textId="6F723345" w:rsidR="0029424A" w:rsidRPr="00D556BF" w:rsidRDefault="0029424A" w:rsidP="0029424A">
            <w:pPr>
              <w:pStyle w:val="ListParagraph"/>
              <w:widowControl w:val="0"/>
              <w:rPr>
                <w:rFonts w:cs="Times New Roman"/>
                <w:szCs w:val="24"/>
                <w:lang w:val="ro-RO"/>
              </w:rPr>
            </w:pPr>
          </w:p>
          <w:p w14:paraId="2AE267BF" w14:textId="69D663FC" w:rsidR="006C6740" w:rsidRPr="00D556BF" w:rsidRDefault="005D7110" w:rsidP="00EC323C">
            <w:pPr>
              <w:pStyle w:val="ListParagraph"/>
              <w:widowControl w:val="0"/>
              <w:rPr>
                <w:rFonts w:cs="Times New Roman"/>
                <w:szCs w:val="24"/>
                <w:lang w:val="ro-RO"/>
              </w:rPr>
            </w:pPr>
            <w:r w:rsidRPr="00D556BF">
              <w:rPr>
                <w:rFonts w:cs="Times New Roman"/>
                <w:szCs w:val="24"/>
                <w:u w:val="single"/>
                <w:lang w:val="ro-RO"/>
              </w:rPr>
              <w:t>Î</w:t>
            </w:r>
            <w:r w:rsidR="006C6740" w:rsidRPr="00D556BF">
              <w:rPr>
                <w:rFonts w:cs="Times New Roman"/>
                <w:szCs w:val="24"/>
                <w:u w:val="single"/>
                <w:lang w:val="ro-RO"/>
              </w:rPr>
              <w:t>ntreprinderea unică</w:t>
            </w:r>
            <w:r w:rsidR="006C6740" w:rsidRPr="00D556BF">
              <w:rPr>
                <w:rFonts w:cs="Times New Roman"/>
                <w:szCs w:val="24"/>
                <w:lang w:val="ro-RO"/>
              </w:rPr>
              <w:t xml:space="preserve"> este similară no</w:t>
            </w:r>
            <w:r w:rsidR="00477814" w:rsidRPr="00D556BF">
              <w:rPr>
                <w:rFonts w:cs="Times New Roman"/>
                <w:szCs w:val="24"/>
                <w:lang w:val="ro-RO"/>
              </w:rPr>
              <w:t>ţ</w:t>
            </w:r>
            <w:r w:rsidR="006C6740" w:rsidRPr="00D556BF">
              <w:rPr>
                <w:rFonts w:cs="Times New Roman"/>
                <w:szCs w:val="24"/>
                <w:lang w:val="ro-RO"/>
              </w:rPr>
              <w:t xml:space="preserve">iunii de </w:t>
            </w:r>
            <w:r w:rsidR="006C6740" w:rsidRPr="00D556BF">
              <w:rPr>
                <w:rFonts w:cs="Times New Roman"/>
                <w:szCs w:val="24"/>
                <w:u w:val="single"/>
                <w:lang w:val="ro-RO"/>
              </w:rPr>
              <w:t>întreprindere legată</w:t>
            </w:r>
            <w:r w:rsidR="006C6740" w:rsidRPr="00D556BF">
              <w:rPr>
                <w:rFonts w:cs="Times New Roman"/>
                <w:szCs w:val="24"/>
                <w:lang w:val="ro-RO"/>
              </w:rPr>
              <w:t xml:space="preserve"> </w:t>
            </w:r>
            <w:r w:rsidR="005E63FE" w:rsidRPr="00D556BF">
              <w:rPr>
                <w:rFonts w:cs="Times New Roman"/>
                <w:szCs w:val="24"/>
                <w:lang w:val="ro-RO"/>
              </w:rPr>
              <w:t>ş</w:t>
            </w:r>
            <w:r w:rsidR="006C6740" w:rsidRPr="00D556BF">
              <w:rPr>
                <w:rFonts w:cs="Times New Roman"/>
                <w:szCs w:val="24"/>
                <w:lang w:val="ro-RO"/>
              </w:rPr>
              <w:t>i include toate întreprinderile între care există cel pu</w:t>
            </w:r>
            <w:r w:rsidR="00477814" w:rsidRPr="00D556BF">
              <w:rPr>
                <w:rFonts w:cs="Times New Roman"/>
                <w:szCs w:val="24"/>
                <w:lang w:val="ro-RO"/>
              </w:rPr>
              <w:t>ţ</w:t>
            </w:r>
            <w:r w:rsidR="006C6740" w:rsidRPr="00D556BF">
              <w:rPr>
                <w:rFonts w:cs="Times New Roman"/>
                <w:szCs w:val="24"/>
                <w:lang w:val="ro-RO"/>
              </w:rPr>
              <w:t>in una dintre rela</w:t>
            </w:r>
            <w:r w:rsidR="00477814" w:rsidRPr="00D556BF">
              <w:rPr>
                <w:rFonts w:cs="Times New Roman"/>
                <w:szCs w:val="24"/>
                <w:lang w:val="ro-RO"/>
              </w:rPr>
              <w:t>ţ</w:t>
            </w:r>
            <w:r w:rsidR="006C6740" w:rsidRPr="00D556BF">
              <w:rPr>
                <w:rFonts w:cs="Times New Roman"/>
                <w:szCs w:val="24"/>
                <w:lang w:val="ro-RO"/>
              </w:rPr>
              <w:t>iile următoare:</w:t>
            </w:r>
          </w:p>
          <w:p w14:paraId="4AB2DADC" w14:textId="60C69762" w:rsidR="00760EC7" w:rsidRPr="00D556BF" w:rsidRDefault="00760EC7" w:rsidP="006B3D18">
            <w:pPr>
              <w:pStyle w:val="ListParagraph"/>
              <w:widowControl w:val="0"/>
              <w:numPr>
                <w:ilvl w:val="1"/>
                <w:numId w:val="41"/>
              </w:numPr>
              <w:ind w:left="743" w:hanging="425"/>
              <w:rPr>
                <w:rFonts w:cs="Times New Roman"/>
                <w:szCs w:val="24"/>
                <w:lang w:val="ro-RO"/>
              </w:rPr>
            </w:pPr>
            <w:r w:rsidRPr="00D556BF">
              <w:rPr>
                <w:rFonts w:cs="Times New Roman"/>
                <w:szCs w:val="24"/>
                <w:lang w:val="ro-RO"/>
              </w:rPr>
              <w:t>o întreprindere deţine majoritatea drepturilor de vot ale acţionarilor sau ale asociaţilor celeilalte întreprinderi;</w:t>
            </w:r>
          </w:p>
          <w:p w14:paraId="4A8306E8" w14:textId="4D29B13B" w:rsidR="00760EC7" w:rsidRPr="00D556BF" w:rsidRDefault="00760EC7" w:rsidP="006B3D18">
            <w:pPr>
              <w:pStyle w:val="ListParagraph"/>
              <w:widowControl w:val="0"/>
              <w:numPr>
                <w:ilvl w:val="1"/>
                <w:numId w:val="41"/>
              </w:numPr>
              <w:ind w:left="743" w:hanging="425"/>
              <w:rPr>
                <w:rFonts w:cs="Times New Roman"/>
                <w:szCs w:val="24"/>
                <w:lang w:val="ro-RO"/>
              </w:rPr>
            </w:pPr>
            <w:r w:rsidRPr="00D556BF">
              <w:rPr>
                <w:rFonts w:cs="Times New Roman"/>
                <w:szCs w:val="24"/>
                <w:lang w:val="ro-RO"/>
              </w:rPr>
              <w:t>o întreprindere are dreptul de a numi sau de a revoca majoritatea membrilor consiliului de administraţie, de conducere ori de supraveghere a celeilalte întreprinderi;</w:t>
            </w:r>
          </w:p>
          <w:p w14:paraId="1FACDC15" w14:textId="1728EF49" w:rsidR="00760EC7" w:rsidRPr="00D556BF" w:rsidRDefault="00760EC7" w:rsidP="006B3D18">
            <w:pPr>
              <w:pStyle w:val="ListParagraph"/>
              <w:widowControl w:val="0"/>
              <w:numPr>
                <w:ilvl w:val="1"/>
                <w:numId w:val="41"/>
              </w:numPr>
              <w:ind w:left="743" w:hanging="425"/>
              <w:rPr>
                <w:rFonts w:cs="Times New Roman"/>
                <w:szCs w:val="24"/>
                <w:lang w:val="ro-RO"/>
              </w:rPr>
            </w:pPr>
            <w:r w:rsidRPr="00D556BF">
              <w:rPr>
                <w:rFonts w:cs="Times New Roman"/>
                <w:szCs w:val="24"/>
                <w:lang w:val="ro-RO"/>
              </w:rPr>
              <w:t>o întreprindere are dreptul de a exercita o influenţă dominantă asupra celeilalte întreprinderi, în temeiul unui contract încheiat cu această întreprindere sau al unei clauze din statutul acesteia;</w:t>
            </w:r>
          </w:p>
          <w:p w14:paraId="4583D763" w14:textId="58F7EB73" w:rsidR="00AD3BB9" w:rsidRPr="00D556BF" w:rsidRDefault="00760EC7" w:rsidP="006B3D18">
            <w:pPr>
              <w:pStyle w:val="ListParagraph"/>
              <w:widowControl w:val="0"/>
              <w:numPr>
                <w:ilvl w:val="1"/>
                <w:numId w:val="41"/>
              </w:numPr>
              <w:ind w:left="743" w:hanging="425"/>
              <w:rPr>
                <w:rFonts w:cs="Times New Roman"/>
                <w:szCs w:val="24"/>
                <w:lang w:val="ro-RO"/>
              </w:rPr>
            </w:pPr>
            <w:r w:rsidRPr="00D556BF">
              <w:rPr>
                <w:rFonts w:cs="Times New Roman"/>
                <w:szCs w:val="24"/>
                <w:lang w:val="ro-RO"/>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14:paraId="6DEACEEC" w14:textId="3A10869A" w:rsidR="00FB796F" w:rsidRPr="00D556BF" w:rsidRDefault="00FB796F" w:rsidP="00FB796F">
            <w:pPr>
              <w:pStyle w:val="ListParagraph"/>
              <w:widowControl w:val="0"/>
              <w:ind w:left="702"/>
              <w:rPr>
                <w:rFonts w:cs="Times New Roman"/>
                <w:szCs w:val="24"/>
                <w:lang w:val="ro-RO"/>
              </w:rPr>
            </w:pPr>
          </w:p>
          <w:p w14:paraId="64112B65" w14:textId="17BBD09E" w:rsidR="005E63FE" w:rsidRPr="00D556BF" w:rsidRDefault="00AD3BB9" w:rsidP="00EC323C">
            <w:pPr>
              <w:pStyle w:val="ListParagraph"/>
              <w:widowControl w:val="0"/>
              <w:rPr>
                <w:rFonts w:cs="Times New Roman"/>
                <w:szCs w:val="24"/>
                <w:lang w:val="ro-RO"/>
              </w:rPr>
            </w:pPr>
            <w:r w:rsidRPr="00D556BF">
              <w:rPr>
                <w:rFonts w:cs="Times New Roman"/>
                <w:szCs w:val="24"/>
                <w:lang w:val="ro-RO"/>
              </w:rPr>
              <w:t>Întreprinderile care între</w:t>
            </w:r>
            <w:r w:rsidR="00477814" w:rsidRPr="00D556BF">
              <w:rPr>
                <w:rFonts w:cs="Times New Roman"/>
                <w:szCs w:val="24"/>
                <w:lang w:val="ro-RO"/>
              </w:rPr>
              <w:t>ţ</w:t>
            </w:r>
            <w:r w:rsidRPr="00D556BF">
              <w:rPr>
                <w:rFonts w:cs="Times New Roman"/>
                <w:szCs w:val="24"/>
                <w:lang w:val="ro-RO"/>
              </w:rPr>
              <w:t>in, cu una sau mai multe întreprinderi, rela</w:t>
            </w:r>
            <w:r w:rsidR="00477814" w:rsidRPr="00D556BF">
              <w:rPr>
                <w:rFonts w:cs="Times New Roman"/>
                <w:szCs w:val="24"/>
                <w:lang w:val="ro-RO"/>
              </w:rPr>
              <w:t>ţ</w:t>
            </w:r>
            <w:r w:rsidRPr="00D556BF">
              <w:rPr>
                <w:rFonts w:cs="Times New Roman"/>
                <w:szCs w:val="24"/>
                <w:lang w:val="ro-RO"/>
              </w:rPr>
              <w:t>iile la care se face referire mai sus, sunt considerate întreprinderi unice.</w:t>
            </w:r>
          </w:p>
          <w:p w14:paraId="01BA9EAE" w14:textId="1B3F07F4" w:rsidR="005D7110" w:rsidRPr="00D556BF" w:rsidRDefault="005D7110" w:rsidP="00EC323C">
            <w:pPr>
              <w:pStyle w:val="ListParagraph"/>
              <w:widowControl w:val="0"/>
              <w:rPr>
                <w:rFonts w:cs="Times New Roman"/>
                <w:szCs w:val="24"/>
                <w:lang w:val="ro-RO"/>
              </w:rPr>
            </w:pPr>
          </w:p>
          <w:p w14:paraId="5EFDC86A" w14:textId="327A5564" w:rsidR="00F06CEA" w:rsidRPr="00D556BF" w:rsidRDefault="005E63FE" w:rsidP="00D549BE">
            <w:pPr>
              <w:widowControl w:val="0"/>
              <w:spacing w:after="0" w:line="240" w:lineRule="auto"/>
              <w:jc w:val="both"/>
              <w:rPr>
                <w:rFonts w:ascii="Times New Roman" w:hAnsi="Times New Roman" w:cs="Times New Roman"/>
                <w:color w:val="FF0000"/>
                <w:szCs w:val="24"/>
                <w:lang w:val="ro-RO"/>
              </w:rPr>
            </w:pPr>
            <w:r w:rsidRPr="00D556BF">
              <w:rPr>
                <w:rFonts w:ascii="Times New Roman" w:hAnsi="Times New Roman" w:cs="Times New Roman"/>
                <w:szCs w:val="24"/>
                <w:lang w:val="ro-RO"/>
              </w:rPr>
              <w:t>Metoda de calcul a datelor unei întreprinderi în cazurile în care aceasta este parteneră şi/sau legată cu o altă întreprindere, prezentată în lege, se va realiza î</w:t>
            </w:r>
            <w:r w:rsidR="0043260F" w:rsidRPr="00D556BF">
              <w:rPr>
                <w:rFonts w:ascii="Times New Roman" w:hAnsi="Times New Roman" w:cs="Times New Roman"/>
                <w:szCs w:val="24"/>
                <w:lang w:val="ro-RO"/>
              </w:rPr>
              <w:t xml:space="preserve">n conformitate cu prevederile </w:t>
            </w:r>
            <w:r w:rsidR="00510068" w:rsidRPr="00D556BF">
              <w:rPr>
                <w:rFonts w:ascii="Times New Roman" w:hAnsi="Times New Roman" w:cs="Times New Roman"/>
                <w:i/>
                <w:szCs w:val="24"/>
                <w:lang w:val="ro-RO"/>
              </w:rPr>
              <w:t xml:space="preserve">Legii </w:t>
            </w:r>
            <w:r w:rsidR="00322F0C" w:rsidRPr="00D556BF">
              <w:rPr>
                <w:rFonts w:ascii="Times New Roman" w:hAnsi="Times New Roman" w:cs="Times New Roman"/>
                <w:i/>
                <w:szCs w:val="24"/>
                <w:lang w:val="ro-RO"/>
              </w:rPr>
              <w:t xml:space="preserve">nr. </w:t>
            </w:r>
            <w:r w:rsidR="00510068" w:rsidRPr="00D556BF">
              <w:rPr>
                <w:rFonts w:ascii="Times New Roman" w:hAnsi="Times New Roman" w:cs="Times New Roman"/>
                <w:i/>
                <w:szCs w:val="24"/>
                <w:lang w:val="ro-RO"/>
              </w:rPr>
              <w:t>346/2004 privi</w:t>
            </w:r>
            <w:r w:rsidR="00614E48" w:rsidRPr="00D556BF">
              <w:rPr>
                <w:rFonts w:ascii="Times New Roman" w:hAnsi="Times New Roman" w:cs="Times New Roman"/>
                <w:i/>
                <w:szCs w:val="24"/>
                <w:lang w:val="ro-RO"/>
              </w:rPr>
              <w:t>nd stimularea înființă</w:t>
            </w:r>
            <w:r w:rsidR="00510068" w:rsidRPr="00D556BF">
              <w:rPr>
                <w:rFonts w:ascii="Times New Roman" w:hAnsi="Times New Roman" w:cs="Times New Roman"/>
                <w:i/>
                <w:szCs w:val="24"/>
                <w:lang w:val="ro-RO"/>
              </w:rPr>
              <w:t xml:space="preserve">rii </w:t>
            </w:r>
            <w:r w:rsidR="00614E48" w:rsidRPr="00D556BF">
              <w:rPr>
                <w:rFonts w:ascii="Times New Roman" w:hAnsi="Times New Roman" w:cs="Times New Roman"/>
                <w:i/>
                <w:szCs w:val="24"/>
                <w:lang w:val="ro-RO"/>
              </w:rPr>
              <w:t>ș</w:t>
            </w:r>
            <w:r w:rsidR="00510068" w:rsidRPr="00D556BF">
              <w:rPr>
                <w:rFonts w:ascii="Times New Roman" w:hAnsi="Times New Roman" w:cs="Times New Roman"/>
                <w:i/>
                <w:szCs w:val="24"/>
                <w:lang w:val="ro-RO"/>
              </w:rPr>
              <w:t>i dez</w:t>
            </w:r>
            <w:r w:rsidR="005D7110" w:rsidRPr="00D556BF">
              <w:rPr>
                <w:rFonts w:ascii="Times New Roman" w:hAnsi="Times New Roman" w:cs="Times New Roman"/>
                <w:i/>
                <w:szCs w:val="24"/>
                <w:lang w:val="ro-RO"/>
              </w:rPr>
              <w:t xml:space="preserve">voltarii </w:t>
            </w:r>
            <w:r w:rsidR="00614E48" w:rsidRPr="00D556BF">
              <w:rPr>
                <w:rFonts w:ascii="Times New Roman" w:hAnsi="Times New Roman" w:cs="Times New Roman"/>
                <w:i/>
                <w:szCs w:val="24"/>
                <w:lang w:val="ro-RO"/>
              </w:rPr>
              <w:t>î</w:t>
            </w:r>
            <w:r w:rsidR="005D7110" w:rsidRPr="00D556BF">
              <w:rPr>
                <w:rFonts w:ascii="Times New Roman" w:hAnsi="Times New Roman" w:cs="Times New Roman"/>
                <w:i/>
                <w:szCs w:val="24"/>
                <w:lang w:val="ro-RO"/>
              </w:rPr>
              <w:t>ntreprinderilor mici ș</w:t>
            </w:r>
            <w:r w:rsidR="00510068" w:rsidRPr="00D556BF">
              <w:rPr>
                <w:rFonts w:ascii="Times New Roman" w:hAnsi="Times New Roman" w:cs="Times New Roman"/>
                <w:i/>
                <w:szCs w:val="24"/>
                <w:lang w:val="ro-RO"/>
              </w:rPr>
              <w:t>i mijlocii</w:t>
            </w:r>
            <w:r w:rsidR="005D7110" w:rsidRPr="00D556BF">
              <w:rPr>
                <w:rFonts w:ascii="Times New Roman" w:hAnsi="Times New Roman" w:cs="Times New Roman"/>
                <w:szCs w:val="24"/>
                <w:lang w:val="ro-RO"/>
              </w:rPr>
              <w:t xml:space="preserve"> ș</w:t>
            </w:r>
            <w:r w:rsidR="00510068" w:rsidRPr="00D556BF">
              <w:rPr>
                <w:rFonts w:ascii="Times New Roman" w:hAnsi="Times New Roman" w:cs="Times New Roman"/>
                <w:szCs w:val="24"/>
                <w:lang w:val="ro-RO"/>
              </w:rPr>
              <w:t xml:space="preserve">i a </w:t>
            </w:r>
            <w:r w:rsidRPr="00D556BF">
              <w:rPr>
                <w:rFonts w:ascii="Times New Roman" w:hAnsi="Times New Roman" w:cs="Times New Roman"/>
                <w:szCs w:val="24"/>
                <w:lang w:val="ro-RO"/>
              </w:rPr>
              <w:t>Ghidului privind definirea IMM-urilor, elaborat de Comisia Europe</w:t>
            </w:r>
            <w:r w:rsidR="005D7110" w:rsidRPr="00D556BF">
              <w:rPr>
                <w:rFonts w:ascii="Times New Roman" w:hAnsi="Times New Roman" w:cs="Times New Roman"/>
                <w:szCs w:val="24"/>
                <w:lang w:val="ro-RO"/>
              </w:rPr>
              <w:t>ană</w:t>
            </w:r>
            <w:r w:rsidR="00703395" w:rsidRPr="00D556BF">
              <w:rPr>
                <w:rFonts w:ascii="Times New Roman" w:hAnsi="Times New Roman" w:cs="Times New Roman"/>
                <w:szCs w:val="24"/>
                <w:lang w:val="ro-RO"/>
              </w:rPr>
              <w:t xml:space="preserve">. </w:t>
            </w:r>
          </w:p>
        </w:tc>
      </w:tr>
    </w:tbl>
    <w:p w14:paraId="63B28C9D" w14:textId="77777777" w:rsidR="007D0F51" w:rsidRPr="00D556BF" w:rsidRDefault="007D0F51" w:rsidP="00A41962">
      <w:pPr>
        <w:widowControl w:val="0"/>
        <w:spacing w:after="0"/>
        <w:jc w:val="both"/>
        <w:rPr>
          <w:rFonts w:ascii="Times New Roman" w:eastAsia="Calibri" w:hAnsi="Times New Roman" w:cs="Times New Roman"/>
          <w:iCs/>
          <w:color w:val="4F81BD"/>
          <w:szCs w:val="24"/>
          <w:lang w:val="ro-RO"/>
        </w:rPr>
      </w:pPr>
    </w:p>
    <w:p w14:paraId="1E1C4FCE" w14:textId="16B252D5" w:rsidR="00D87532" w:rsidRPr="00D556BF" w:rsidRDefault="00D87532" w:rsidP="001767B3">
      <w:pPr>
        <w:pStyle w:val="ListParagraph"/>
        <w:numPr>
          <w:ilvl w:val="0"/>
          <w:numId w:val="21"/>
        </w:numPr>
        <w:ind w:left="270"/>
        <w:rPr>
          <w:rFonts w:eastAsiaTheme="minorEastAsia" w:cs="Times New Roman"/>
          <w:szCs w:val="24"/>
          <w:lang w:val="ro-RO"/>
        </w:rPr>
      </w:pPr>
      <w:r w:rsidRPr="00D556BF">
        <w:rPr>
          <w:rFonts w:eastAsiaTheme="minorEastAsia" w:cs="Times New Roman"/>
          <w:szCs w:val="24"/>
          <w:lang w:val="ro-RO"/>
        </w:rPr>
        <w:t>Solicitantul deține cel puțin un contract de furnizare a energiei electrice</w:t>
      </w:r>
      <w:r w:rsidR="001767B3" w:rsidRPr="00D556BF">
        <w:rPr>
          <w:rFonts w:eastAsiaTheme="minorEastAsia" w:cs="Times New Roman"/>
          <w:szCs w:val="24"/>
          <w:lang w:val="ro-RO"/>
        </w:rPr>
        <w:t>,</w:t>
      </w:r>
      <w:r w:rsidRPr="00D556BF">
        <w:rPr>
          <w:rFonts w:eastAsiaTheme="minorEastAsia" w:cs="Times New Roman"/>
          <w:szCs w:val="24"/>
          <w:lang w:val="ro-RO"/>
        </w:rPr>
        <w:t xml:space="preserve"> a gazelor naturale, obligatoriu,  sau a energiei termice după caz, </w:t>
      </w:r>
      <w:r w:rsidR="001767B3" w:rsidRPr="00D556BF">
        <w:rPr>
          <w:szCs w:val="24"/>
        </w:rPr>
        <w:t>în funcție de tipul de finanțare solicitată, care să fie</w:t>
      </w:r>
      <w:r w:rsidR="001767B3" w:rsidRPr="00D556BF">
        <w:rPr>
          <w:rFonts w:eastAsia="Times New Roman" w:cs="Times New Roman"/>
          <w:szCs w:val="24"/>
        </w:rPr>
        <w:t xml:space="preserve"> </w:t>
      </w:r>
      <w:r w:rsidRPr="00D556BF">
        <w:rPr>
          <w:rFonts w:eastAsiaTheme="minorEastAsia" w:cs="Times New Roman"/>
          <w:szCs w:val="24"/>
          <w:lang w:val="ro-RO"/>
        </w:rPr>
        <w:t>în vigoare pentru punctul de consum unde solicită finanțarea</w:t>
      </w:r>
      <w:r w:rsidR="001767B3" w:rsidRPr="00D556BF">
        <w:rPr>
          <w:rFonts w:eastAsiaTheme="minorEastAsia" w:cs="Times New Roman"/>
          <w:szCs w:val="24"/>
          <w:lang w:val="ro-RO"/>
        </w:rPr>
        <w:t xml:space="preserve"> </w:t>
      </w:r>
      <w:r w:rsidRPr="00D556BF">
        <w:rPr>
          <w:rFonts w:eastAsiaTheme="minorEastAsia" w:cs="Times New Roman"/>
          <w:szCs w:val="24"/>
          <w:lang w:val="ro-RO"/>
        </w:rPr>
        <w:t>În cazul societăților înființate</w:t>
      </w:r>
      <w:r w:rsidR="00827BEC" w:rsidRPr="00D556BF">
        <w:rPr>
          <w:rFonts w:eastAsiaTheme="minorEastAsia" w:cs="Times New Roman"/>
          <w:szCs w:val="24"/>
          <w:lang w:val="ro-RO"/>
        </w:rPr>
        <w:t xml:space="preserve"> în 2021</w:t>
      </w:r>
      <w:r w:rsidRPr="00D556BF">
        <w:rPr>
          <w:rFonts w:eastAsiaTheme="minorEastAsia" w:cs="Times New Roman"/>
          <w:szCs w:val="24"/>
          <w:lang w:val="ro-RO"/>
        </w:rPr>
        <w:t xml:space="preserve">  </w:t>
      </w:r>
      <w:r w:rsidR="00827BEC" w:rsidRPr="00D556BF">
        <w:rPr>
          <w:rFonts w:eastAsiaTheme="minorEastAsia" w:cs="Times New Roman"/>
          <w:szCs w:val="24"/>
          <w:lang w:val="ro-RO"/>
        </w:rPr>
        <w:t xml:space="preserve">se va prezenta o </w:t>
      </w:r>
      <w:r w:rsidR="00827BEC" w:rsidRPr="00D556BF">
        <w:rPr>
          <w:szCs w:val="24"/>
        </w:rPr>
        <w:t>analiză energetică se va baza pe date previzionate conform consumurilor înregistrate ulterior datei de înființare</w:t>
      </w:r>
      <w:r w:rsidR="001767B3" w:rsidRPr="00D556BF">
        <w:rPr>
          <w:szCs w:val="24"/>
        </w:rPr>
        <w:t>.</w:t>
      </w:r>
      <w:r w:rsidR="00827BEC" w:rsidRPr="00D556BF">
        <w:rPr>
          <w:szCs w:val="24"/>
        </w:rPr>
        <w:t xml:space="preserve"> </w:t>
      </w:r>
    </w:p>
    <w:p w14:paraId="1F5D00E5" w14:textId="77777777" w:rsidR="004068EB" w:rsidRDefault="004068EB" w:rsidP="004068EB">
      <w:pPr>
        <w:rPr>
          <w:rFonts w:ascii="Times New Roman" w:eastAsia="Calibri" w:hAnsi="Times New Roman" w:cs="Times New Roman"/>
          <w:i/>
          <w:iCs/>
          <w:szCs w:val="24"/>
          <w:lang w:val="ro-RO"/>
        </w:rPr>
      </w:pPr>
      <w:r>
        <w:rPr>
          <w:rFonts w:ascii="Times New Roman" w:eastAsia="Calibri" w:hAnsi="Times New Roman" w:cs="Times New Roman"/>
          <w:i/>
          <w:iCs/>
          <w:szCs w:val="24"/>
          <w:lang w:val="ro-RO"/>
        </w:rPr>
        <w:t>Se probează prin:</w:t>
      </w:r>
    </w:p>
    <w:p w14:paraId="4CAE7566" w14:textId="2FBA7666" w:rsidR="00D87532" w:rsidRPr="004068EB" w:rsidRDefault="00D87532" w:rsidP="004068EB">
      <w:pPr>
        <w:pStyle w:val="ListParagraph"/>
        <w:numPr>
          <w:ilvl w:val="0"/>
          <w:numId w:val="84"/>
        </w:numPr>
        <w:rPr>
          <w:rFonts w:eastAsia="Calibri" w:cs="Times New Roman"/>
          <w:i/>
          <w:iCs/>
          <w:szCs w:val="24"/>
          <w:lang w:val="ro-RO"/>
        </w:rPr>
      </w:pPr>
      <w:r w:rsidRPr="004068EB">
        <w:rPr>
          <w:rFonts w:eastAsia="Calibri" w:cs="Times New Roman"/>
          <w:i/>
          <w:iCs/>
          <w:szCs w:val="24"/>
          <w:lang w:val="ro-RO"/>
        </w:rPr>
        <w:t>contract de furnizare a energiei electrice</w:t>
      </w:r>
      <w:r w:rsidR="001767B3" w:rsidRPr="004068EB">
        <w:rPr>
          <w:rFonts w:eastAsia="Calibri" w:cs="Times New Roman"/>
          <w:i/>
          <w:iCs/>
          <w:szCs w:val="24"/>
          <w:lang w:val="ro-RO"/>
        </w:rPr>
        <w:t>,</w:t>
      </w:r>
      <w:r w:rsidRPr="004068EB">
        <w:rPr>
          <w:rFonts w:eastAsia="Calibri" w:cs="Times New Roman"/>
          <w:i/>
          <w:iCs/>
          <w:szCs w:val="24"/>
          <w:lang w:val="ro-RO"/>
        </w:rPr>
        <w:t xml:space="preserve"> a gazelor naturale,  sau a energiei termice după caz, în vigoare pentru punctul de consum unde solicită finanțarea</w:t>
      </w:r>
      <w:r w:rsidR="001767B3" w:rsidRPr="004068EB" w:rsidDel="001767B3">
        <w:rPr>
          <w:rFonts w:eastAsia="Calibri" w:cs="Times New Roman"/>
          <w:i/>
          <w:iCs/>
          <w:szCs w:val="24"/>
          <w:lang w:val="ro-RO"/>
        </w:rPr>
        <w:t xml:space="preserve"> </w:t>
      </w:r>
    </w:p>
    <w:p w14:paraId="431B370F" w14:textId="77777777" w:rsidR="007D0F51" w:rsidRPr="00D556BF" w:rsidRDefault="007D0F51" w:rsidP="005D7110">
      <w:pPr>
        <w:widowControl w:val="0"/>
        <w:spacing w:after="0" w:line="240" w:lineRule="auto"/>
        <w:ind w:left="1434"/>
        <w:jc w:val="both"/>
        <w:rPr>
          <w:rFonts w:ascii="Times New Roman" w:eastAsia="Calibri" w:hAnsi="Times New Roman" w:cs="Times New Roman"/>
          <w:iCs/>
          <w:color w:val="4F81BD"/>
          <w:szCs w:val="24"/>
          <w:lang w:val="ro-RO"/>
        </w:rPr>
      </w:pPr>
    </w:p>
    <w:p w14:paraId="478211B5" w14:textId="140AA33D" w:rsidR="00EB4287" w:rsidRPr="00D556BF" w:rsidRDefault="007D0F51" w:rsidP="006B3D18">
      <w:pPr>
        <w:pStyle w:val="ListParagraph"/>
        <w:numPr>
          <w:ilvl w:val="0"/>
          <w:numId w:val="21"/>
        </w:numPr>
        <w:ind w:left="284" w:hanging="284"/>
        <w:rPr>
          <w:rFonts w:eastAsia="Calibri" w:cs="Times New Roman"/>
          <w:szCs w:val="24"/>
          <w:lang w:val="ro-RO"/>
        </w:rPr>
      </w:pPr>
      <w:r w:rsidRPr="00D556BF">
        <w:rPr>
          <w:rFonts w:eastAsia="Calibri" w:cs="Times New Roman"/>
          <w:szCs w:val="24"/>
          <w:lang w:val="ro-RO"/>
        </w:rPr>
        <w:t xml:space="preserve">Solicitantul </w:t>
      </w:r>
      <w:r w:rsidR="00984E56" w:rsidRPr="00D556BF">
        <w:rPr>
          <w:rFonts w:cs="Times New Roman"/>
          <w:szCs w:val="24"/>
          <w:bdr w:val="none" w:sz="0" w:space="0" w:color="auto" w:frame="1"/>
          <w:shd w:val="clear" w:color="auto" w:fill="FFFFFF"/>
        </w:rPr>
        <w:t xml:space="preserve">prezintă declarație de consum total anual de energie din care reiese consum energetic total calculat în tep/an, acolo unde este cazul </w:t>
      </w:r>
      <w:r w:rsidRPr="00D556BF">
        <w:rPr>
          <w:rFonts w:eastAsia="Calibri" w:cs="Times New Roman"/>
          <w:szCs w:val="24"/>
          <w:lang w:val="ro-RO"/>
        </w:rPr>
        <w:t xml:space="preserve">de transmitere a </w:t>
      </w:r>
    </w:p>
    <w:p w14:paraId="061C1557" w14:textId="768C6C8D" w:rsidR="007D0F51" w:rsidRPr="00D556BF" w:rsidRDefault="00EB4287" w:rsidP="00EB4287">
      <w:pPr>
        <w:pStyle w:val="ListParagraph"/>
        <w:ind w:left="284"/>
        <w:rPr>
          <w:rFonts w:eastAsia="Calibri" w:cs="Times New Roman"/>
          <w:i/>
          <w:iCs/>
          <w:szCs w:val="24"/>
          <w:lang w:val="ro-RO"/>
        </w:rPr>
      </w:pPr>
      <w:r w:rsidRPr="00D556BF">
        <w:rPr>
          <w:rFonts w:eastAsia="Calibri" w:cs="Times New Roman"/>
          <w:szCs w:val="24"/>
          <w:lang w:val="ro-RO"/>
        </w:rPr>
        <w:t xml:space="preserve">           </w:t>
      </w:r>
      <w:r w:rsidR="00450E1E" w:rsidRPr="00D556BF">
        <w:rPr>
          <w:rFonts w:eastAsia="Calibri" w:cs="Times New Roman"/>
          <w:i/>
          <w:iCs/>
          <w:szCs w:val="24"/>
          <w:lang w:val="ro-RO"/>
        </w:rPr>
        <w:t>Se probează prin:</w:t>
      </w:r>
    </w:p>
    <w:p w14:paraId="042D5A95" w14:textId="54AF50A6" w:rsidR="00483B37" w:rsidRPr="00D556BF" w:rsidRDefault="00483B37" w:rsidP="00D556BF">
      <w:pPr>
        <w:pStyle w:val="ListParagraph"/>
        <w:numPr>
          <w:ilvl w:val="0"/>
          <w:numId w:val="82"/>
        </w:numPr>
        <w:rPr>
          <w:rFonts w:eastAsia="Calibri" w:cs="Times New Roman"/>
          <w:szCs w:val="24"/>
          <w:lang w:val="ro-RO"/>
        </w:rPr>
      </w:pPr>
      <w:r w:rsidRPr="00D556BF">
        <w:rPr>
          <w:rFonts w:eastAsia="Calibri" w:cs="Times New Roman"/>
          <w:szCs w:val="24"/>
          <w:lang w:val="ro-RO"/>
        </w:rPr>
        <w:t xml:space="preserve">Declarație pe proprie răspunde privind obligativitatea/neobligativitatea transmiterii  declaraţiei de consum total de energie şi a chestionarului de analiză energetică la  autoritatea abilitată, conform prevederile </w:t>
      </w:r>
      <w:r w:rsidRPr="00D556BF">
        <w:rPr>
          <w:rFonts w:eastAsia="Calibri" w:cs="Times New Roman"/>
          <w:i/>
          <w:szCs w:val="24"/>
          <w:lang w:val="ro-RO"/>
        </w:rPr>
        <w:t xml:space="preserve">Legii nr. 121/2014 privind eficienţa energetică (Anexa C1.6 Declarația </w:t>
      </w:r>
      <w:r w:rsidRPr="00D556BF">
        <w:rPr>
          <w:rFonts w:eastAsia="Calibri" w:cs="Times New Roman"/>
          <w:szCs w:val="24"/>
          <w:lang w:val="ro-RO"/>
        </w:rPr>
        <w:t xml:space="preserve">privind obligativitatea/neobligativitatea transmiterii  declaraţiei de consum total de energie şi a chestionarului de analiză energetică la  autoritatea abilitată, conform prevederile </w:t>
      </w:r>
      <w:r w:rsidRPr="00D556BF">
        <w:rPr>
          <w:rFonts w:eastAsia="Calibri" w:cs="Times New Roman"/>
          <w:i/>
          <w:szCs w:val="24"/>
          <w:lang w:val="ro-RO"/>
        </w:rPr>
        <w:t>Legii nr. 121/2014 privind eficienţa energetică)</w:t>
      </w:r>
      <w:r w:rsidR="00304DAD">
        <w:rPr>
          <w:rFonts w:eastAsia="Calibri" w:cs="Times New Roman"/>
          <w:i/>
          <w:szCs w:val="24"/>
          <w:lang w:val="ro-RO"/>
        </w:rPr>
        <w:t>(Anexa 4.7)</w:t>
      </w:r>
    </w:p>
    <w:p w14:paraId="7E6B6ABE" w14:textId="1C0DFF19" w:rsidR="00B30C6E" w:rsidRPr="00304DAD" w:rsidRDefault="00483B37" w:rsidP="00304DAD">
      <w:pPr>
        <w:pStyle w:val="ListParagraph"/>
        <w:ind w:left="1004"/>
        <w:rPr>
          <w:rFonts w:eastAsia="Calibri" w:cs="Times New Roman"/>
          <w:szCs w:val="24"/>
          <w:lang w:val="ro-RO"/>
        </w:rPr>
      </w:pPr>
      <w:r w:rsidRPr="00D556BF">
        <w:rPr>
          <w:rFonts w:eastAsia="Calibri" w:cs="Times New Roman"/>
          <w:szCs w:val="24"/>
          <w:lang w:val="ro-RO"/>
        </w:rPr>
        <w:t xml:space="preserve">Pentru întreprinderile care, potrivit Declarației menționate cad sub obligația transmiterii declarației </w:t>
      </w:r>
      <w:r w:rsidRPr="00D556BF">
        <w:rPr>
          <w:rFonts w:cs="Times New Roman"/>
          <w:szCs w:val="24"/>
          <w:bdr w:val="none" w:sz="0" w:space="0" w:color="auto" w:frame="1"/>
          <w:shd w:val="clear" w:color="auto" w:fill="FFFFFF"/>
        </w:rPr>
        <w:t>de consum total anual de energie, se vor transmite:</w:t>
      </w:r>
    </w:p>
    <w:p w14:paraId="43BDD3F6" w14:textId="1D7BCEA5" w:rsidR="00B30C6E" w:rsidRPr="00D556BF" w:rsidRDefault="004F6801" w:rsidP="00836BD1">
      <w:pPr>
        <w:widowControl w:val="0"/>
        <w:spacing w:after="0" w:line="240" w:lineRule="auto"/>
        <w:ind w:left="990"/>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lastRenderedPageBreak/>
        <w:t>D</w:t>
      </w:r>
      <w:r w:rsidR="00450E1E" w:rsidRPr="00D556BF">
        <w:rPr>
          <w:rFonts w:ascii="Times New Roman" w:eastAsia="Calibri" w:hAnsi="Times New Roman" w:cs="Times New Roman"/>
          <w:i/>
          <w:iCs/>
          <w:szCs w:val="24"/>
          <w:lang w:val="ro-RO"/>
        </w:rPr>
        <w:t>eclaraţi</w:t>
      </w:r>
      <w:r w:rsidRPr="00D556BF">
        <w:rPr>
          <w:rFonts w:ascii="Times New Roman" w:eastAsia="Calibri" w:hAnsi="Times New Roman" w:cs="Times New Roman"/>
          <w:i/>
          <w:iCs/>
          <w:szCs w:val="24"/>
          <w:lang w:val="ro-RO"/>
        </w:rPr>
        <w:t>a</w:t>
      </w:r>
      <w:r w:rsidR="00450E1E" w:rsidRPr="00D556BF">
        <w:rPr>
          <w:rFonts w:ascii="Times New Roman" w:eastAsia="Calibri" w:hAnsi="Times New Roman" w:cs="Times New Roman"/>
          <w:i/>
          <w:iCs/>
          <w:szCs w:val="24"/>
          <w:lang w:val="ro-RO"/>
        </w:rPr>
        <w:t xml:space="preserve"> de consum total de energie </w:t>
      </w:r>
      <w:r w:rsidR="00483B37" w:rsidRPr="00D556BF">
        <w:rPr>
          <w:rFonts w:ascii="Times New Roman" w:hAnsi="Times New Roman" w:cs="Times New Roman"/>
          <w:szCs w:val="24"/>
          <w:bdr w:val="none" w:sz="0" w:space="0" w:color="auto" w:frame="1"/>
          <w:shd w:val="clear" w:color="auto" w:fill="FFFFFF"/>
        </w:rPr>
        <w:t>din care reiese consum energetic total calculat în tep/an</w:t>
      </w:r>
      <w:r w:rsidR="00483B37" w:rsidRPr="00D556BF">
        <w:rPr>
          <w:rFonts w:ascii="Times New Roman" w:eastAsia="Calibri" w:hAnsi="Times New Roman" w:cs="Times New Roman"/>
          <w:i/>
          <w:iCs/>
          <w:szCs w:val="24"/>
          <w:lang w:val="ro-RO"/>
        </w:rPr>
        <w:t xml:space="preserve"> </w:t>
      </w:r>
    </w:p>
    <w:p w14:paraId="64794C39" w14:textId="77777777" w:rsidR="005E63FE" w:rsidRPr="00D556BF" w:rsidRDefault="005E63FE" w:rsidP="0015537A">
      <w:pPr>
        <w:pStyle w:val="Heading3"/>
        <w:rPr>
          <w:rFonts w:eastAsiaTheme="minorEastAsia"/>
          <w:i w:val="0"/>
          <w:sz w:val="28"/>
          <w:szCs w:val="28"/>
        </w:rPr>
      </w:pPr>
      <w:bookmarkStart w:id="28" w:name="_Toc106187713"/>
      <w:r w:rsidRPr="00D556BF">
        <w:rPr>
          <w:rFonts w:eastAsiaTheme="minorEastAsia"/>
          <w:i w:val="0"/>
          <w:sz w:val="28"/>
          <w:szCs w:val="28"/>
        </w:rPr>
        <w:t>2.2. Eligibilitatea proiectului</w:t>
      </w:r>
      <w:bookmarkEnd w:id="28"/>
    </w:p>
    <w:p w14:paraId="1C6E07F7" w14:textId="77777777" w:rsidR="007D6300" w:rsidRPr="00D556BF" w:rsidRDefault="007D6300" w:rsidP="005D7110">
      <w:pPr>
        <w:widowControl w:val="0"/>
        <w:spacing w:after="0" w:line="240" w:lineRule="auto"/>
        <w:jc w:val="both"/>
        <w:rPr>
          <w:rFonts w:ascii="Times New Roman" w:eastAsia="Calibri" w:hAnsi="Times New Roman" w:cs="Times New Roman"/>
          <w:szCs w:val="24"/>
          <w:lang w:val="ro-RO" w:eastAsia="sk-SK"/>
        </w:rPr>
      </w:pPr>
    </w:p>
    <w:p w14:paraId="44345FBA" w14:textId="42CAAC78" w:rsidR="00D407F3" w:rsidRPr="00D556BF" w:rsidRDefault="00D407F3" w:rsidP="005D7110">
      <w:pPr>
        <w:widowControl w:val="0"/>
        <w:spacing w:after="0" w:line="240" w:lineRule="auto"/>
        <w:jc w:val="both"/>
        <w:rPr>
          <w:rFonts w:ascii="Times New Roman" w:eastAsia="Calibri" w:hAnsi="Times New Roman" w:cs="Times New Roman"/>
          <w:szCs w:val="24"/>
          <w:lang w:val="ro-RO" w:eastAsia="sk-SK"/>
        </w:rPr>
      </w:pPr>
      <w:r w:rsidRPr="00D556BF">
        <w:rPr>
          <w:rFonts w:ascii="Times New Roman" w:eastAsia="Calibri" w:hAnsi="Times New Roman" w:cs="Times New Roman"/>
          <w:szCs w:val="24"/>
          <w:lang w:val="ro-RO" w:eastAsia="sk-SK"/>
        </w:rPr>
        <w:t>Proiectele depuse în c</w:t>
      </w:r>
      <w:r w:rsidR="003051A8" w:rsidRPr="00D556BF">
        <w:rPr>
          <w:rFonts w:ascii="Times New Roman" w:eastAsia="Calibri" w:hAnsi="Times New Roman" w:cs="Times New Roman"/>
          <w:szCs w:val="24"/>
          <w:lang w:val="ro-RO" w:eastAsia="sk-SK"/>
        </w:rPr>
        <w:t>adrul Obiectivului Specific</w:t>
      </w:r>
      <w:r w:rsidR="000535CA" w:rsidRPr="00D556BF">
        <w:rPr>
          <w:rFonts w:ascii="Times New Roman" w:eastAsia="Calibri" w:hAnsi="Times New Roman" w:cs="Times New Roman"/>
          <w:szCs w:val="24"/>
          <w:lang w:val="ro-RO" w:eastAsia="sk-SK"/>
        </w:rPr>
        <w:t>11.1</w:t>
      </w:r>
      <w:r w:rsidR="003051A8" w:rsidRPr="00D556BF">
        <w:rPr>
          <w:rFonts w:ascii="Times New Roman" w:eastAsia="Calibri" w:hAnsi="Times New Roman" w:cs="Times New Roman"/>
          <w:szCs w:val="24"/>
          <w:lang w:val="ro-RO" w:eastAsia="sk-SK"/>
        </w:rPr>
        <w:t>,</w:t>
      </w:r>
      <w:r w:rsidRPr="00D556BF">
        <w:rPr>
          <w:rFonts w:ascii="Times New Roman" w:eastAsia="Calibri" w:hAnsi="Times New Roman" w:cs="Times New Roman"/>
          <w:szCs w:val="24"/>
          <w:lang w:val="ro-RO" w:eastAsia="sk-SK"/>
        </w:rPr>
        <w:t xml:space="preserve"> trebuie să respecte următoarele condi</w:t>
      </w:r>
      <w:r w:rsidR="00477814" w:rsidRPr="00D556BF">
        <w:rPr>
          <w:rFonts w:ascii="Times New Roman" w:eastAsia="Calibri" w:hAnsi="Times New Roman" w:cs="Times New Roman"/>
          <w:szCs w:val="24"/>
          <w:lang w:val="ro-RO" w:eastAsia="sk-SK"/>
        </w:rPr>
        <w:t>ţ</w:t>
      </w:r>
      <w:r w:rsidRPr="00D556BF">
        <w:rPr>
          <w:rFonts w:ascii="Times New Roman" w:eastAsia="Calibri" w:hAnsi="Times New Roman" w:cs="Times New Roman"/>
          <w:szCs w:val="24"/>
          <w:lang w:val="ro-RO" w:eastAsia="sk-SK"/>
        </w:rPr>
        <w:t>ii:</w:t>
      </w:r>
    </w:p>
    <w:p w14:paraId="284949F9" w14:textId="77777777" w:rsidR="00D407F3" w:rsidRPr="00D556BF" w:rsidRDefault="00D407F3" w:rsidP="005D7110">
      <w:pPr>
        <w:widowControl w:val="0"/>
        <w:spacing w:after="0" w:line="240" w:lineRule="auto"/>
        <w:jc w:val="both"/>
        <w:rPr>
          <w:rFonts w:ascii="Times New Roman" w:eastAsia="Calibri" w:hAnsi="Times New Roman" w:cs="Times New Roman"/>
          <w:szCs w:val="24"/>
          <w:lang w:val="ro-RO" w:eastAsia="sk-SK"/>
        </w:rPr>
      </w:pPr>
    </w:p>
    <w:p w14:paraId="1EA7A269" w14:textId="232E955B" w:rsidR="00D407F3" w:rsidRPr="00D556BF" w:rsidRDefault="00D407F3" w:rsidP="006B3D18">
      <w:pPr>
        <w:pStyle w:val="ListParagraph"/>
        <w:numPr>
          <w:ilvl w:val="0"/>
          <w:numId w:val="17"/>
        </w:numPr>
        <w:rPr>
          <w:rFonts w:eastAsia="Calibri" w:cs="Times New Roman"/>
          <w:szCs w:val="24"/>
          <w:lang w:val="ro-RO"/>
        </w:rPr>
      </w:pPr>
      <w:r w:rsidRPr="00D556BF">
        <w:rPr>
          <w:rFonts w:eastAsia="Calibri" w:cs="Times New Roman"/>
          <w:color w:val="000000"/>
          <w:szCs w:val="24"/>
          <w:lang w:val="ro-RO"/>
        </w:rPr>
        <w:t>Proiectul se încadrează în categoriile de ac</w:t>
      </w:r>
      <w:r w:rsidR="00477814" w:rsidRPr="00D556BF">
        <w:rPr>
          <w:rFonts w:eastAsia="Calibri" w:cs="Times New Roman"/>
          <w:color w:val="000000"/>
          <w:szCs w:val="24"/>
          <w:lang w:val="ro-RO"/>
        </w:rPr>
        <w:t>ţ</w:t>
      </w:r>
      <w:r w:rsidRPr="00D556BF">
        <w:rPr>
          <w:rFonts w:eastAsia="Calibri" w:cs="Times New Roman"/>
          <w:color w:val="000000"/>
          <w:szCs w:val="24"/>
          <w:lang w:val="ro-RO"/>
        </w:rPr>
        <w:t>iuni finan</w:t>
      </w:r>
      <w:r w:rsidR="00477814" w:rsidRPr="00D556BF">
        <w:rPr>
          <w:rFonts w:eastAsia="Calibri" w:cs="Times New Roman"/>
          <w:color w:val="000000"/>
          <w:szCs w:val="24"/>
          <w:lang w:val="ro-RO"/>
        </w:rPr>
        <w:t>ţ</w:t>
      </w:r>
      <w:r w:rsidRPr="00D556BF">
        <w:rPr>
          <w:rFonts w:eastAsia="Calibri" w:cs="Times New Roman"/>
          <w:color w:val="000000"/>
          <w:szCs w:val="24"/>
          <w:lang w:val="ro-RO"/>
        </w:rPr>
        <w:t xml:space="preserve">abile </w:t>
      </w:r>
      <w:r w:rsidR="00B127FF" w:rsidRPr="00D556BF">
        <w:rPr>
          <w:rFonts w:eastAsia="Calibri" w:cs="Times New Roman"/>
          <w:color w:val="000000"/>
          <w:szCs w:val="24"/>
          <w:lang w:val="ro-RO"/>
        </w:rPr>
        <w:t>descrise la secțiunea 1.3 din prezentul Ghid</w:t>
      </w:r>
      <w:r w:rsidRPr="00D556BF">
        <w:rPr>
          <w:rFonts w:eastAsia="Calibri" w:cs="Times New Roman"/>
          <w:color w:val="000000"/>
          <w:szCs w:val="24"/>
          <w:lang w:val="ro-RO"/>
        </w:rPr>
        <w:t xml:space="preserve">, </w:t>
      </w:r>
    </w:p>
    <w:p w14:paraId="200E5E87" w14:textId="77777777" w:rsidR="00D407F3" w:rsidRPr="00D556BF" w:rsidRDefault="00D407F3" w:rsidP="006B3D18">
      <w:pPr>
        <w:widowControl w:val="0"/>
        <w:numPr>
          <w:ilvl w:val="0"/>
          <w:numId w:val="11"/>
        </w:numPr>
        <w:spacing w:after="0" w:line="240" w:lineRule="auto"/>
        <w:jc w:val="both"/>
        <w:rPr>
          <w:rFonts w:ascii="Times New Roman" w:eastAsia="Calibri" w:hAnsi="Times New Roman" w:cs="Times New Roman"/>
          <w:i/>
          <w:iCs/>
          <w:color w:val="365F91"/>
          <w:szCs w:val="24"/>
          <w:lang w:val="ro-RO"/>
        </w:rPr>
      </w:pPr>
      <w:r w:rsidRPr="00D556BF">
        <w:rPr>
          <w:rFonts w:ascii="Times New Roman" w:eastAsia="Calibri" w:hAnsi="Times New Roman" w:cs="Times New Roman"/>
          <w:i/>
          <w:iCs/>
          <w:szCs w:val="24"/>
          <w:lang w:val="ro-RO"/>
        </w:rPr>
        <w:t>A se vedea sec</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iun</w:t>
      </w:r>
      <w:r w:rsidR="00DC635D" w:rsidRPr="00D556BF">
        <w:rPr>
          <w:rFonts w:ascii="Times New Roman" w:eastAsia="Calibri" w:hAnsi="Times New Roman" w:cs="Times New Roman"/>
          <w:i/>
          <w:iCs/>
          <w:szCs w:val="24"/>
          <w:lang w:val="ro-RO"/>
        </w:rPr>
        <w:t>ile</w:t>
      </w:r>
      <w:r w:rsidRPr="00D556BF">
        <w:rPr>
          <w:rFonts w:ascii="Times New Roman" w:eastAsia="Calibri" w:hAnsi="Times New Roman" w:cs="Times New Roman"/>
          <w:i/>
          <w:iCs/>
          <w:szCs w:val="24"/>
          <w:lang w:val="ro-RO"/>
        </w:rPr>
        <w:t xml:space="preserve"> </w:t>
      </w:r>
      <w:r w:rsidR="00ED0D33" w:rsidRPr="00D556BF">
        <w:rPr>
          <w:rFonts w:ascii="Times New Roman" w:eastAsia="Calibri" w:hAnsi="Times New Roman" w:cs="Times New Roman"/>
          <w:i/>
          <w:iCs/>
          <w:szCs w:val="24"/>
          <w:lang w:val="ro-RO"/>
        </w:rPr>
        <w:t>Obiective proiect</w:t>
      </w:r>
      <w:r w:rsidR="00DC635D" w:rsidRPr="00D556BF">
        <w:rPr>
          <w:rFonts w:ascii="Times New Roman" w:eastAsia="Calibri" w:hAnsi="Times New Roman" w:cs="Times New Roman"/>
          <w:i/>
          <w:iCs/>
          <w:szCs w:val="24"/>
          <w:lang w:val="ro-RO"/>
        </w:rPr>
        <w:t xml:space="preserve"> si Descriere inevstitie</w:t>
      </w:r>
      <w:r w:rsidR="00ED0D33" w:rsidRPr="00D556BF">
        <w:rPr>
          <w:rFonts w:ascii="Times New Roman" w:eastAsia="Calibri" w:hAnsi="Times New Roman" w:cs="Times New Roman"/>
          <w:i/>
          <w:iCs/>
          <w:szCs w:val="24"/>
          <w:lang w:val="ro-RO"/>
        </w:rPr>
        <w:t xml:space="preserve"> </w:t>
      </w:r>
      <w:r w:rsidRPr="00D556BF">
        <w:rPr>
          <w:rFonts w:ascii="Times New Roman" w:eastAsia="Calibri" w:hAnsi="Times New Roman" w:cs="Times New Roman"/>
          <w:i/>
          <w:iCs/>
          <w:szCs w:val="24"/>
          <w:lang w:val="ro-RO"/>
        </w:rPr>
        <w:t>din Cererea de finan</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are</w:t>
      </w:r>
      <w:r w:rsidRPr="00D556BF">
        <w:rPr>
          <w:rFonts w:ascii="Times New Roman" w:eastAsia="Calibri" w:hAnsi="Times New Roman" w:cs="Times New Roman"/>
          <w:iCs/>
          <w:szCs w:val="24"/>
          <w:lang w:val="ro-RO"/>
        </w:rPr>
        <w:t>.</w:t>
      </w:r>
    </w:p>
    <w:p w14:paraId="624D265A" w14:textId="77777777" w:rsidR="00D407F3" w:rsidRPr="00D556BF" w:rsidRDefault="00D407F3" w:rsidP="0043265D">
      <w:pPr>
        <w:widowControl w:val="0"/>
        <w:spacing w:after="0" w:line="240" w:lineRule="auto"/>
        <w:jc w:val="both"/>
        <w:rPr>
          <w:rFonts w:ascii="Times New Roman" w:eastAsia="Calibri" w:hAnsi="Times New Roman" w:cs="Times New Roman"/>
          <w:iCs/>
          <w:color w:val="365F91"/>
          <w:szCs w:val="24"/>
          <w:lang w:val="ro-RO"/>
        </w:rPr>
      </w:pPr>
    </w:p>
    <w:p w14:paraId="44C52535" w14:textId="353F4403" w:rsidR="00D407F3" w:rsidRPr="00D556BF" w:rsidRDefault="003271E7" w:rsidP="006B3D18">
      <w:pPr>
        <w:widowControl w:val="0"/>
        <w:numPr>
          <w:ilvl w:val="0"/>
          <w:numId w:val="17"/>
        </w:numPr>
        <w:spacing w:after="0" w:line="240" w:lineRule="auto"/>
        <w:jc w:val="both"/>
        <w:rPr>
          <w:rFonts w:ascii="Times New Roman" w:eastAsia="Calibri" w:hAnsi="Times New Roman" w:cs="Times New Roman"/>
          <w:iCs/>
          <w:szCs w:val="24"/>
          <w:lang w:val="ro-RO"/>
        </w:rPr>
      </w:pPr>
      <w:r w:rsidRPr="00D556BF">
        <w:rPr>
          <w:rFonts w:ascii="Times New Roman" w:eastAsia="Calibri" w:hAnsi="Times New Roman" w:cs="Times New Roman"/>
          <w:color w:val="000000"/>
          <w:szCs w:val="24"/>
          <w:lang w:val="ro-RO"/>
        </w:rPr>
        <w:t>Scopul şi o</w:t>
      </w:r>
      <w:r w:rsidR="00501FA1" w:rsidRPr="00D556BF">
        <w:rPr>
          <w:rFonts w:ascii="Times New Roman" w:eastAsia="Calibri" w:hAnsi="Times New Roman" w:cs="Times New Roman"/>
          <w:color w:val="000000"/>
          <w:szCs w:val="24"/>
          <w:lang w:val="ro-RO"/>
        </w:rPr>
        <w:t>biectivele p</w:t>
      </w:r>
      <w:r w:rsidR="00D407F3" w:rsidRPr="00D556BF">
        <w:rPr>
          <w:rFonts w:ascii="Times New Roman" w:eastAsia="Calibri" w:hAnsi="Times New Roman" w:cs="Times New Roman"/>
          <w:color w:val="000000"/>
          <w:szCs w:val="24"/>
          <w:lang w:val="ro-RO"/>
        </w:rPr>
        <w:t>roiectu</w:t>
      </w:r>
      <w:r w:rsidR="00215B92" w:rsidRPr="00D556BF">
        <w:rPr>
          <w:rFonts w:ascii="Times New Roman" w:eastAsia="Calibri" w:hAnsi="Times New Roman" w:cs="Times New Roman"/>
          <w:color w:val="000000"/>
          <w:szCs w:val="24"/>
          <w:lang w:val="ro-RO"/>
        </w:rPr>
        <w:t>l</w:t>
      </w:r>
      <w:r w:rsidR="00501FA1" w:rsidRPr="00D556BF">
        <w:rPr>
          <w:rFonts w:ascii="Times New Roman" w:eastAsia="Calibri" w:hAnsi="Times New Roman" w:cs="Times New Roman"/>
          <w:color w:val="000000"/>
          <w:szCs w:val="24"/>
          <w:lang w:val="ro-RO"/>
        </w:rPr>
        <w:t>ui</w:t>
      </w:r>
      <w:r w:rsidR="00D407F3" w:rsidRPr="00D556BF">
        <w:rPr>
          <w:rFonts w:ascii="Times New Roman" w:eastAsia="Calibri" w:hAnsi="Times New Roman" w:cs="Times New Roman"/>
          <w:szCs w:val="24"/>
          <w:lang w:val="ro-RO"/>
        </w:rPr>
        <w:t xml:space="preserve"> </w:t>
      </w:r>
      <w:r w:rsidR="00501FA1" w:rsidRPr="00D556BF">
        <w:rPr>
          <w:rFonts w:ascii="Times New Roman" w:eastAsia="Calibri" w:hAnsi="Times New Roman" w:cs="Times New Roman"/>
          <w:szCs w:val="24"/>
          <w:lang w:val="ro-RO"/>
        </w:rPr>
        <w:t xml:space="preserve">sunt în concordanţă cu acţiunea eligibilă </w:t>
      </w:r>
      <w:r w:rsidR="00215B92" w:rsidRPr="00D556BF">
        <w:rPr>
          <w:rFonts w:ascii="Times New Roman" w:eastAsia="Calibri" w:hAnsi="Times New Roman" w:cs="Times New Roman"/>
          <w:szCs w:val="24"/>
          <w:lang w:val="ro-RO"/>
        </w:rPr>
        <w:t>din</w:t>
      </w:r>
      <w:r w:rsidR="00501FA1" w:rsidRPr="00D556BF">
        <w:rPr>
          <w:rFonts w:ascii="Times New Roman" w:eastAsia="Calibri" w:hAnsi="Times New Roman" w:cs="Times New Roman"/>
          <w:szCs w:val="24"/>
          <w:lang w:val="ro-RO"/>
        </w:rPr>
        <w:t xml:space="preserve"> cadrul Obiectivului specific </w:t>
      </w:r>
      <w:r w:rsidR="00D549BE" w:rsidRPr="00D556BF">
        <w:rPr>
          <w:rFonts w:ascii="Times New Roman" w:eastAsia="Calibri" w:hAnsi="Times New Roman" w:cs="Times New Roman"/>
          <w:szCs w:val="24"/>
          <w:lang w:val="ro-RO"/>
        </w:rPr>
        <w:t>11.1</w:t>
      </w:r>
      <w:r w:rsidR="00655A92" w:rsidRPr="00D556BF">
        <w:rPr>
          <w:rFonts w:ascii="Times New Roman" w:hAnsi="Times New Roman" w:cs="Times New Roman"/>
          <w:iCs/>
          <w:szCs w:val="24"/>
          <w:lang w:val="ro-RO"/>
        </w:rPr>
        <w:t xml:space="preserve">, </w:t>
      </w:r>
      <w:r w:rsidR="00501FA1" w:rsidRPr="00D556BF">
        <w:rPr>
          <w:rFonts w:ascii="Times New Roman" w:eastAsia="Calibri" w:hAnsi="Times New Roman" w:cs="Times New Roman"/>
          <w:szCs w:val="24"/>
          <w:lang w:val="ro-RO"/>
        </w:rPr>
        <w:t xml:space="preserve">şi cu activităţile eligibile </w:t>
      </w:r>
      <w:r w:rsidR="00D407F3" w:rsidRPr="00D556BF">
        <w:rPr>
          <w:rFonts w:ascii="Times New Roman" w:eastAsia="Calibri" w:hAnsi="Times New Roman" w:cs="Times New Roman"/>
          <w:szCs w:val="24"/>
          <w:lang w:val="ro-RO"/>
        </w:rPr>
        <w:t>enumerate la sec</w:t>
      </w:r>
      <w:r w:rsidR="00477814" w:rsidRPr="00D556BF">
        <w:rPr>
          <w:rFonts w:ascii="Times New Roman" w:eastAsia="Calibri" w:hAnsi="Times New Roman" w:cs="Times New Roman"/>
          <w:szCs w:val="24"/>
          <w:lang w:val="ro-RO"/>
        </w:rPr>
        <w:t>ţ</w:t>
      </w:r>
      <w:r w:rsidR="00D407F3" w:rsidRPr="00D556BF">
        <w:rPr>
          <w:rFonts w:ascii="Times New Roman" w:eastAsia="Calibri" w:hAnsi="Times New Roman" w:cs="Times New Roman"/>
          <w:szCs w:val="24"/>
          <w:lang w:val="ro-RO"/>
        </w:rPr>
        <w:t xml:space="preserve">iunea </w:t>
      </w:r>
      <w:r w:rsidR="00B76941" w:rsidRPr="00D556BF">
        <w:rPr>
          <w:rFonts w:ascii="Times New Roman" w:eastAsia="Calibri" w:hAnsi="Times New Roman" w:cs="Times New Roman"/>
          <w:i/>
          <w:szCs w:val="24"/>
          <w:lang w:val="ro-RO"/>
        </w:rPr>
        <w:t>1.</w:t>
      </w:r>
      <w:r w:rsidR="00D407F3" w:rsidRPr="00D556BF">
        <w:rPr>
          <w:rFonts w:ascii="Times New Roman" w:eastAsia="Calibri" w:hAnsi="Times New Roman" w:cs="Times New Roman"/>
          <w:i/>
          <w:szCs w:val="24"/>
          <w:lang w:val="ro-RO"/>
        </w:rPr>
        <w:t>3</w:t>
      </w:r>
      <w:r w:rsidR="00D91EFD" w:rsidRPr="00D556BF">
        <w:rPr>
          <w:rFonts w:ascii="Times New Roman" w:eastAsia="Calibri" w:hAnsi="Times New Roman" w:cs="Times New Roman"/>
          <w:i/>
          <w:szCs w:val="24"/>
          <w:lang w:val="ro-RO"/>
        </w:rPr>
        <w:t>.2</w:t>
      </w:r>
      <w:r w:rsidR="00D407F3" w:rsidRPr="00D556BF">
        <w:rPr>
          <w:rFonts w:ascii="Times New Roman" w:eastAsia="Calibri" w:hAnsi="Times New Roman" w:cs="Times New Roman"/>
          <w:i/>
          <w:szCs w:val="24"/>
          <w:lang w:val="ro-RO"/>
        </w:rPr>
        <w:t xml:space="preserve"> Activită</w:t>
      </w:r>
      <w:r w:rsidR="00477814" w:rsidRPr="00D556BF">
        <w:rPr>
          <w:rFonts w:ascii="Times New Roman" w:eastAsia="Calibri" w:hAnsi="Times New Roman" w:cs="Times New Roman"/>
          <w:i/>
          <w:szCs w:val="24"/>
          <w:lang w:val="ro-RO"/>
        </w:rPr>
        <w:t>ţ</w:t>
      </w:r>
      <w:r w:rsidR="00D407F3" w:rsidRPr="00D556BF">
        <w:rPr>
          <w:rFonts w:ascii="Times New Roman" w:eastAsia="Calibri" w:hAnsi="Times New Roman" w:cs="Times New Roman"/>
          <w:i/>
          <w:szCs w:val="24"/>
          <w:lang w:val="ro-RO"/>
        </w:rPr>
        <w:t xml:space="preserve">i </w:t>
      </w:r>
      <w:r w:rsidR="00D91EFD" w:rsidRPr="00D556BF">
        <w:rPr>
          <w:rFonts w:ascii="Times New Roman" w:eastAsia="Calibri" w:hAnsi="Times New Roman" w:cs="Times New Roman"/>
          <w:i/>
          <w:szCs w:val="24"/>
          <w:lang w:val="ro-RO"/>
        </w:rPr>
        <w:t xml:space="preserve">finanţabile în cadrul Obiectivului specific </w:t>
      </w:r>
      <w:r w:rsidR="00D549BE" w:rsidRPr="00D556BF">
        <w:rPr>
          <w:rFonts w:ascii="Times New Roman" w:eastAsia="Calibri" w:hAnsi="Times New Roman" w:cs="Times New Roman"/>
          <w:i/>
          <w:szCs w:val="24"/>
          <w:lang w:val="ro-RO"/>
        </w:rPr>
        <w:t>11.1</w:t>
      </w:r>
      <w:r w:rsidR="00D407F3" w:rsidRPr="00D556BF">
        <w:rPr>
          <w:rFonts w:ascii="Times New Roman" w:eastAsia="Calibri" w:hAnsi="Times New Roman" w:cs="Times New Roman"/>
          <w:i/>
          <w:szCs w:val="24"/>
          <w:lang w:val="ro-RO"/>
        </w:rPr>
        <w:t>.</w:t>
      </w:r>
    </w:p>
    <w:p w14:paraId="5A314C47" w14:textId="77777777" w:rsidR="00D407F3" w:rsidRPr="00D556BF" w:rsidRDefault="00D407F3" w:rsidP="006B3D18">
      <w:pPr>
        <w:widowControl w:val="0"/>
        <w:numPr>
          <w:ilvl w:val="0"/>
          <w:numId w:val="11"/>
        </w:numPr>
        <w:spacing w:after="0" w:line="240" w:lineRule="auto"/>
        <w:ind w:left="1260" w:hanging="270"/>
        <w:jc w:val="both"/>
        <w:rPr>
          <w:rFonts w:ascii="Times New Roman" w:eastAsia="Calibri" w:hAnsi="Times New Roman" w:cs="Times New Roman"/>
          <w:iCs/>
          <w:szCs w:val="24"/>
          <w:lang w:val="ro-RO"/>
        </w:rPr>
      </w:pPr>
      <w:r w:rsidRPr="00D556BF">
        <w:rPr>
          <w:rFonts w:ascii="Times New Roman" w:eastAsia="Calibri" w:hAnsi="Times New Roman" w:cs="Times New Roman"/>
          <w:i/>
          <w:iCs/>
          <w:szCs w:val="24"/>
          <w:lang w:val="ro-RO"/>
        </w:rPr>
        <w:t>A se vedea sec</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iun</w:t>
      </w:r>
      <w:r w:rsidR="00EE620E" w:rsidRPr="00D556BF">
        <w:rPr>
          <w:rFonts w:ascii="Times New Roman" w:eastAsia="Calibri" w:hAnsi="Times New Roman" w:cs="Times New Roman"/>
          <w:i/>
          <w:iCs/>
          <w:szCs w:val="24"/>
          <w:lang w:val="ro-RO"/>
        </w:rPr>
        <w:t xml:space="preserve">ile </w:t>
      </w:r>
      <w:r w:rsidRPr="00D556BF">
        <w:rPr>
          <w:rFonts w:ascii="Times New Roman" w:eastAsia="Calibri" w:hAnsi="Times New Roman" w:cs="Times New Roman"/>
          <w:i/>
          <w:iCs/>
          <w:szCs w:val="24"/>
          <w:lang w:val="ro-RO"/>
        </w:rPr>
        <w:t>Obiective</w:t>
      </w:r>
      <w:r w:rsidR="00215B92" w:rsidRPr="00D556BF">
        <w:rPr>
          <w:rFonts w:ascii="Times New Roman" w:eastAsia="Calibri" w:hAnsi="Times New Roman" w:cs="Times New Roman"/>
          <w:i/>
          <w:iCs/>
          <w:szCs w:val="24"/>
          <w:lang w:val="ro-RO"/>
        </w:rPr>
        <w:t xml:space="preserve"> proiect</w:t>
      </w:r>
      <w:r w:rsidR="00EE620E" w:rsidRPr="00D556BF">
        <w:rPr>
          <w:rFonts w:ascii="Times New Roman" w:eastAsia="Calibri" w:hAnsi="Times New Roman" w:cs="Times New Roman"/>
          <w:i/>
          <w:iCs/>
          <w:szCs w:val="24"/>
          <w:lang w:val="ro-RO"/>
        </w:rPr>
        <w:t xml:space="preserve"> </w:t>
      </w:r>
      <w:r w:rsidR="00A545E1" w:rsidRPr="00D556BF">
        <w:rPr>
          <w:rFonts w:ascii="Times New Roman" w:eastAsia="Calibri" w:hAnsi="Times New Roman" w:cs="Times New Roman"/>
          <w:i/>
          <w:iCs/>
          <w:szCs w:val="24"/>
          <w:lang w:val="ro-RO"/>
        </w:rPr>
        <w:t xml:space="preserve">si Activitati previzionate </w:t>
      </w:r>
      <w:r w:rsidRPr="00D556BF">
        <w:rPr>
          <w:rFonts w:ascii="Times New Roman" w:eastAsia="Calibri" w:hAnsi="Times New Roman" w:cs="Times New Roman"/>
          <w:i/>
          <w:iCs/>
          <w:szCs w:val="24"/>
          <w:lang w:val="ro-RO"/>
        </w:rPr>
        <w:t>din Cererea de finan</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are</w:t>
      </w:r>
      <w:r w:rsidR="0003287A" w:rsidRPr="00D556BF">
        <w:rPr>
          <w:rFonts w:ascii="Times New Roman" w:eastAsia="Calibri" w:hAnsi="Times New Roman" w:cs="Times New Roman"/>
          <w:i/>
          <w:iCs/>
          <w:szCs w:val="24"/>
          <w:lang w:val="ro-RO"/>
        </w:rPr>
        <w:t>.</w:t>
      </w:r>
      <w:r w:rsidRPr="00D556BF">
        <w:rPr>
          <w:rFonts w:ascii="Times New Roman" w:eastAsia="Calibri" w:hAnsi="Times New Roman" w:cs="Times New Roman"/>
          <w:i/>
          <w:iCs/>
          <w:szCs w:val="24"/>
          <w:lang w:val="ro-RO"/>
        </w:rPr>
        <w:t xml:space="preserve"> </w:t>
      </w:r>
    </w:p>
    <w:p w14:paraId="30481A75" w14:textId="77777777" w:rsidR="00215B92" w:rsidRPr="00D556BF" w:rsidRDefault="00215B92" w:rsidP="005D7110">
      <w:pPr>
        <w:widowControl w:val="0"/>
        <w:spacing w:after="0" w:line="240" w:lineRule="auto"/>
        <w:ind w:left="1530"/>
        <w:jc w:val="both"/>
        <w:rPr>
          <w:rFonts w:ascii="Times New Roman" w:eastAsia="Calibri" w:hAnsi="Times New Roman" w:cs="Times New Roman"/>
          <w:iCs/>
          <w:szCs w:val="24"/>
          <w:lang w:val="ro-RO"/>
        </w:rPr>
      </w:pPr>
    </w:p>
    <w:p w14:paraId="592BCC19" w14:textId="1A8F1CBB" w:rsidR="00D407F3" w:rsidRPr="00D556BF" w:rsidRDefault="00D407F3" w:rsidP="006B3D18">
      <w:pPr>
        <w:numPr>
          <w:ilvl w:val="0"/>
          <w:numId w:val="17"/>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Proiectul este localizat </w:t>
      </w:r>
      <w:r w:rsidR="009E6FD7" w:rsidRPr="00D556BF">
        <w:rPr>
          <w:rFonts w:ascii="Times New Roman" w:eastAsia="Calibri" w:hAnsi="Times New Roman" w:cs="Times New Roman"/>
          <w:szCs w:val="24"/>
          <w:lang w:val="ro-RO"/>
        </w:rPr>
        <w:t>pe teritoriul României</w:t>
      </w:r>
      <w:r w:rsidRPr="00D556BF">
        <w:rPr>
          <w:rFonts w:ascii="Times New Roman" w:eastAsia="Calibri" w:hAnsi="Times New Roman" w:cs="Times New Roman"/>
          <w:szCs w:val="24"/>
          <w:lang w:val="ro-RO"/>
        </w:rPr>
        <w:t>.</w:t>
      </w:r>
    </w:p>
    <w:p w14:paraId="0041D3DF" w14:textId="77777777" w:rsidR="00D407F3" w:rsidRPr="00D556BF" w:rsidRDefault="00D407F3" w:rsidP="006B3D18">
      <w:pPr>
        <w:widowControl w:val="0"/>
        <w:numPr>
          <w:ilvl w:val="0"/>
          <w:numId w:val="11"/>
        </w:numPr>
        <w:spacing w:after="0" w:line="240" w:lineRule="auto"/>
        <w:ind w:left="1260" w:hanging="270"/>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A se vedea sec</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iunea Localizare proiect din Cererea de finan</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are.</w:t>
      </w:r>
    </w:p>
    <w:p w14:paraId="2CE751F0" w14:textId="77777777" w:rsidR="004133DE" w:rsidRPr="00D556BF" w:rsidRDefault="004133DE" w:rsidP="005D7110">
      <w:pPr>
        <w:pStyle w:val="ListParagraph"/>
        <w:ind w:left="360"/>
        <w:rPr>
          <w:rFonts w:cs="Times New Roman"/>
          <w:szCs w:val="24"/>
          <w:lang w:val="ro-RO"/>
        </w:rPr>
      </w:pPr>
    </w:p>
    <w:p w14:paraId="413F1EDB" w14:textId="651A2949" w:rsidR="00D407F3" w:rsidRPr="00D556BF" w:rsidRDefault="00D407F3" w:rsidP="006B3D18">
      <w:pPr>
        <w:widowControl w:val="0"/>
        <w:numPr>
          <w:ilvl w:val="0"/>
          <w:numId w:val="17"/>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color w:val="000000"/>
          <w:szCs w:val="24"/>
          <w:lang w:val="ro-RO"/>
        </w:rPr>
        <w:t>Perioada de implementare a proiectului se încadrează în perioada de eligibilitate</w:t>
      </w:r>
      <w:r w:rsidR="009C132E" w:rsidRPr="00D556BF">
        <w:rPr>
          <w:rFonts w:ascii="Times New Roman" w:eastAsia="Calibri" w:hAnsi="Times New Roman" w:cs="Times New Roman"/>
          <w:color w:val="000000"/>
          <w:szCs w:val="24"/>
          <w:lang w:val="ro-RO"/>
        </w:rPr>
        <w:t xml:space="preserve"> a cheltuielilor</w:t>
      </w:r>
      <w:r w:rsidRPr="00D556BF">
        <w:rPr>
          <w:rFonts w:ascii="Times New Roman" w:eastAsia="Calibri" w:hAnsi="Times New Roman" w:cs="Times New Roman"/>
          <w:color w:val="000000"/>
          <w:szCs w:val="24"/>
          <w:lang w:val="ro-RO"/>
        </w:rPr>
        <w:t xml:space="preserve"> (între 01.01.2014 şi 31.12.2023)</w:t>
      </w:r>
      <w:r w:rsidRPr="00D556BF">
        <w:rPr>
          <w:rFonts w:ascii="Times New Roman" w:eastAsia="Calibri" w:hAnsi="Times New Roman" w:cs="Times New Roman"/>
          <w:szCs w:val="24"/>
          <w:lang w:val="ro-RO"/>
        </w:rPr>
        <w:t>.</w:t>
      </w:r>
    </w:p>
    <w:p w14:paraId="2D8F9A04" w14:textId="77777777" w:rsidR="00D407F3" w:rsidRPr="00D556BF" w:rsidRDefault="00D407F3" w:rsidP="006B3D18">
      <w:pPr>
        <w:numPr>
          <w:ilvl w:val="0"/>
          <w:numId w:val="18"/>
        </w:numPr>
        <w:spacing w:after="0" w:line="240" w:lineRule="auto"/>
        <w:ind w:left="1440"/>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A se vedea sec</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iunea Activită</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 xml:space="preserve">i </w:t>
      </w:r>
      <w:r w:rsidR="00215B92" w:rsidRPr="00D556BF">
        <w:rPr>
          <w:rFonts w:ascii="Times New Roman" w:eastAsia="Calibri" w:hAnsi="Times New Roman" w:cs="Times New Roman"/>
          <w:i/>
          <w:iCs/>
          <w:szCs w:val="24"/>
          <w:lang w:val="ro-RO"/>
        </w:rPr>
        <w:t xml:space="preserve">previzionate </w:t>
      </w:r>
      <w:r w:rsidRPr="00D556BF">
        <w:rPr>
          <w:rFonts w:ascii="Times New Roman" w:eastAsia="Calibri" w:hAnsi="Times New Roman" w:cs="Times New Roman"/>
          <w:i/>
          <w:iCs/>
          <w:szCs w:val="24"/>
          <w:lang w:val="ro-RO"/>
        </w:rPr>
        <w:t>din Cererea de finan</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are.</w:t>
      </w:r>
    </w:p>
    <w:p w14:paraId="791458DA" w14:textId="77777777" w:rsidR="000C71B1" w:rsidRPr="00D556BF" w:rsidRDefault="000C71B1" w:rsidP="000C71B1">
      <w:pPr>
        <w:spacing w:after="0" w:line="240" w:lineRule="auto"/>
        <w:ind w:left="1440"/>
        <w:jc w:val="both"/>
        <w:rPr>
          <w:rFonts w:ascii="Times New Roman" w:eastAsia="Calibri" w:hAnsi="Times New Roman" w:cs="Times New Roman"/>
          <w:i/>
          <w:iCs/>
          <w:szCs w:val="24"/>
          <w:lang w:val="ro-RO"/>
        </w:rPr>
      </w:pPr>
    </w:p>
    <w:p w14:paraId="1CA19563" w14:textId="6A2074EE" w:rsidR="000C71B1" w:rsidRPr="00D556BF" w:rsidRDefault="000C71B1" w:rsidP="00BC56FA">
      <w:pPr>
        <w:pStyle w:val="ListParagraph"/>
        <w:widowControl w:val="0"/>
        <w:numPr>
          <w:ilvl w:val="0"/>
          <w:numId w:val="17"/>
        </w:numPr>
        <w:shd w:val="clear" w:color="auto" w:fill="FFFFFF" w:themeFill="background1"/>
        <w:spacing w:after="160" w:line="259" w:lineRule="auto"/>
        <w:contextualSpacing/>
        <w:rPr>
          <w:rFonts w:cs="Times New Roman"/>
          <w:szCs w:val="24"/>
          <w:lang w:val="ro-RO"/>
        </w:rPr>
      </w:pPr>
      <w:r w:rsidRPr="00D556BF">
        <w:rPr>
          <w:rFonts w:cs="Times New Roman"/>
          <w:szCs w:val="24"/>
          <w:lang w:val="ro-RO"/>
        </w:rPr>
        <w:t xml:space="preserve">Activitatea economică identificată prin codul CAEN pentru care se solicită finanţarea este eligibilă şi prin proiect nu se sprijină în nici un fel activităţile/sectoarele excluse conform articolul </w:t>
      </w:r>
      <w:r w:rsidR="00BC56FA" w:rsidRPr="00D556BF">
        <w:rPr>
          <w:rFonts w:cs="Times New Roman"/>
          <w:szCs w:val="24"/>
          <w:lang w:val="ro-RO"/>
        </w:rPr>
        <w:t>6</w:t>
      </w:r>
      <w:r w:rsidRPr="00D556BF">
        <w:rPr>
          <w:rFonts w:cs="Times New Roman"/>
          <w:szCs w:val="24"/>
          <w:lang w:val="ro-RO"/>
        </w:rPr>
        <w:t xml:space="preserve">, </w:t>
      </w:r>
      <w:r w:rsidR="00C15AB6">
        <w:rPr>
          <w:rFonts w:cs="Times New Roman"/>
          <w:szCs w:val="24"/>
          <w:lang w:val="ro-RO"/>
        </w:rPr>
        <w:t xml:space="preserve">alin. (1) - (4) </w:t>
      </w:r>
      <w:r w:rsidRPr="00D556BF">
        <w:rPr>
          <w:rFonts w:cs="Times New Roman"/>
          <w:szCs w:val="24"/>
          <w:lang w:val="ro-RO"/>
        </w:rPr>
        <w:t xml:space="preserve">din </w:t>
      </w:r>
      <w:r w:rsidR="00BC56FA" w:rsidRPr="00D556BF">
        <w:rPr>
          <w:rFonts w:cs="Times New Roman"/>
          <w:szCs w:val="24"/>
          <w:lang w:val="ro-RO"/>
        </w:rPr>
        <w:t>Schem</w:t>
      </w:r>
      <w:r w:rsidR="00C15AB6">
        <w:rPr>
          <w:rFonts w:cs="Times New Roman" w:hint="eastAsia"/>
          <w:szCs w:val="24"/>
          <w:lang w:val="ro-RO"/>
        </w:rPr>
        <w:t>a</w:t>
      </w:r>
      <w:r w:rsidR="00BC56FA" w:rsidRPr="00D556BF">
        <w:rPr>
          <w:rFonts w:cs="Times New Roman"/>
          <w:szCs w:val="24"/>
          <w:lang w:val="ro-RO"/>
        </w:rPr>
        <w:t xml:space="preserve"> de ajutor de stat pentru sprijinirea IMM-urilor și a întreprinderilor mari în implementarea unor m</w:t>
      </w:r>
      <w:r w:rsidR="00BC56FA" w:rsidRPr="00D556BF">
        <w:rPr>
          <w:rFonts w:cs="Times New Roman" w:hint="eastAsia"/>
          <w:szCs w:val="24"/>
          <w:lang w:val="ro-RO"/>
        </w:rPr>
        <w:t>ă</w:t>
      </w:r>
      <w:r w:rsidR="00BC56FA" w:rsidRPr="00D556BF">
        <w:rPr>
          <w:rFonts w:cs="Times New Roman"/>
          <w:szCs w:val="24"/>
          <w:lang w:val="ro-RO"/>
        </w:rPr>
        <w:t>suri de îmbun</w:t>
      </w:r>
      <w:r w:rsidR="00BC56FA" w:rsidRPr="00D556BF">
        <w:rPr>
          <w:rFonts w:cs="Times New Roman" w:hint="eastAsia"/>
          <w:szCs w:val="24"/>
          <w:lang w:val="ro-RO"/>
        </w:rPr>
        <w:t>ă</w:t>
      </w:r>
      <w:r w:rsidR="00BC56FA" w:rsidRPr="00D556BF">
        <w:rPr>
          <w:rFonts w:cs="Times New Roman"/>
          <w:szCs w:val="24"/>
          <w:lang w:val="ro-RO"/>
        </w:rPr>
        <w:t>t</w:t>
      </w:r>
      <w:r w:rsidR="00BC56FA" w:rsidRPr="00D556BF">
        <w:rPr>
          <w:rFonts w:cs="Times New Roman" w:hint="eastAsia"/>
          <w:szCs w:val="24"/>
          <w:lang w:val="ro-RO"/>
        </w:rPr>
        <w:t>ă</w:t>
      </w:r>
      <w:r w:rsidR="00BC56FA" w:rsidRPr="00D556BF">
        <w:rPr>
          <w:rFonts w:cs="Times New Roman"/>
          <w:szCs w:val="24"/>
          <w:lang w:val="ro-RO"/>
        </w:rPr>
        <w:t>țire a eficienței energetice a cl</w:t>
      </w:r>
      <w:r w:rsidR="00BC56FA" w:rsidRPr="00D556BF">
        <w:rPr>
          <w:rFonts w:cs="Times New Roman" w:hint="eastAsia"/>
          <w:szCs w:val="24"/>
          <w:lang w:val="ro-RO"/>
        </w:rPr>
        <w:t>ă</w:t>
      </w:r>
      <w:r w:rsidR="00BC56FA" w:rsidRPr="00D556BF">
        <w:rPr>
          <w:rFonts w:cs="Times New Roman"/>
          <w:szCs w:val="24"/>
          <w:lang w:val="ro-RO"/>
        </w:rPr>
        <w:t>dirilor industriale și construcțiilor anexe și a cl</w:t>
      </w:r>
      <w:r w:rsidR="00BC56FA" w:rsidRPr="00D556BF">
        <w:rPr>
          <w:rFonts w:cs="Times New Roman" w:hint="eastAsia"/>
          <w:szCs w:val="24"/>
          <w:lang w:val="ro-RO"/>
        </w:rPr>
        <w:t>ă</w:t>
      </w:r>
      <w:r w:rsidR="00BC56FA" w:rsidRPr="00D556BF">
        <w:rPr>
          <w:rFonts w:cs="Times New Roman"/>
          <w:szCs w:val="24"/>
          <w:lang w:val="ro-RO"/>
        </w:rPr>
        <w:t>dirilor pentru prest</w:t>
      </w:r>
      <w:r w:rsidR="00BC56FA" w:rsidRPr="00D556BF">
        <w:rPr>
          <w:rFonts w:cs="Times New Roman" w:hint="eastAsia"/>
          <w:szCs w:val="24"/>
          <w:lang w:val="ro-RO"/>
        </w:rPr>
        <w:t>ă</w:t>
      </w:r>
      <w:r w:rsidR="00BC56FA" w:rsidRPr="00D556BF">
        <w:rPr>
          <w:rFonts w:cs="Times New Roman"/>
          <w:szCs w:val="24"/>
          <w:lang w:val="ro-RO"/>
        </w:rPr>
        <w:t>ri servicii și construcții anexe aprobată prin Ordinul MIPE nr……….</w:t>
      </w:r>
    </w:p>
    <w:p w14:paraId="7DECC9E8" w14:textId="77777777" w:rsidR="000C71B1" w:rsidRPr="00D556BF"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D556BF">
        <w:rPr>
          <w:rFonts w:ascii="Times New Roman" w:hAnsi="Times New Roman" w:cs="Times New Roman"/>
          <w:szCs w:val="24"/>
          <w:lang w:val="ro-RO"/>
        </w:rPr>
        <w:t xml:space="preserve"> </w:t>
      </w:r>
      <w:r w:rsidRPr="00D556BF">
        <w:rPr>
          <w:rFonts w:ascii="Times New Roman" w:hAnsi="Times New Roman" w:cs="Times New Roman"/>
          <w:i/>
          <w:iCs/>
          <w:szCs w:val="24"/>
          <w:lang w:val="ro-RO"/>
        </w:rPr>
        <w:t>Se probează prin:</w:t>
      </w:r>
    </w:p>
    <w:p w14:paraId="000ACC69" w14:textId="42DA18D5" w:rsidR="000C71B1" w:rsidRPr="00D556BF" w:rsidRDefault="000C71B1" w:rsidP="006B3D18">
      <w:pPr>
        <w:numPr>
          <w:ilvl w:val="0"/>
          <w:numId w:val="16"/>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D556BF">
        <w:rPr>
          <w:rFonts w:ascii="Times New Roman" w:hAnsi="Times New Roman" w:cs="Times New Roman"/>
          <w:i/>
          <w:iCs/>
          <w:szCs w:val="24"/>
          <w:lang w:val="ro-RO"/>
        </w:rPr>
        <w:t xml:space="preserve"> Declarația privind conformitatea cu regulile ajutorului de </w:t>
      </w:r>
      <w:r w:rsidR="00D23909" w:rsidRPr="00D556BF">
        <w:rPr>
          <w:rFonts w:ascii="Times New Roman" w:hAnsi="Times New Roman" w:cs="Times New Roman"/>
          <w:i/>
          <w:iCs/>
          <w:szCs w:val="24"/>
          <w:lang w:val="ro-RO"/>
        </w:rPr>
        <w:t>stat</w:t>
      </w:r>
      <w:r w:rsidRPr="00D556BF">
        <w:rPr>
          <w:rFonts w:ascii="Times New Roman" w:hAnsi="Times New Roman" w:cs="Times New Roman"/>
          <w:i/>
          <w:iCs/>
          <w:szCs w:val="24"/>
          <w:lang w:val="ro-RO"/>
        </w:rPr>
        <w:t xml:space="preserve"> Anexa </w:t>
      </w:r>
      <w:r w:rsidR="00BC56FA" w:rsidRPr="00D556BF">
        <w:rPr>
          <w:rFonts w:ascii="Times New Roman" w:hAnsi="Times New Roman" w:cs="Times New Roman"/>
          <w:i/>
          <w:iCs/>
          <w:szCs w:val="24"/>
          <w:lang w:val="ro-RO"/>
        </w:rPr>
        <w:t>4</w:t>
      </w:r>
      <w:r w:rsidRPr="00D556BF">
        <w:rPr>
          <w:rFonts w:ascii="Times New Roman" w:hAnsi="Times New Roman" w:cs="Times New Roman"/>
          <w:i/>
          <w:iCs/>
          <w:szCs w:val="24"/>
          <w:lang w:val="ro-RO"/>
        </w:rPr>
        <w:t>.3</w:t>
      </w:r>
      <w:r w:rsidRPr="00D556BF">
        <w:rPr>
          <w:lang w:val="ro-RO"/>
        </w:rPr>
        <w:t xml:space="preserve"> </w:t>
      </w:r>
      <w:r w:rsidRPr="00D556BF">
        <w:rPr>
          <w:rFonts w:ascii="Times New Roman" w:hAnsi="Times New Roman" w:cs="Times New Roman"/>
          <w:i/>
          <w:iCs/>
          <w:szCs w:val="24"/>
          <w:lang w:val="ro-RO"/>
        </w:rPr>
        <w:t xml:space="preserve">la Cererea de finanţare </w:t>
      </w:r>
    </w:p>
    <w:p w14:paraId="395086D3" w14:textId="43F78AA1" w:rsidR="000C71B1" w:rsidRPr="00D556BF" w:rsidRDefault="000C71B1" w:rsidP="006B3D18">
      <w:pPr>
        <w:numPr>
          <w:ilvl w:val="0"/>
          <w:numId w:val="16"/>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D556BF">
        <w:rPr>
          <w:rFonts w:ascii="Times New Roman" w:hAnsi="Times New Roman" w:cs="Times New Roman"/>
          <w:i/>
          <w:iCs/>
          <w:szCs w:val="24"/>
          <w:lang w:val="ro-RO"/>
        </w:rPr>
        <w:t xml:space="preserve">Declaraţia de angajament </w:t>
      </w:r>
      <w:r w:rsidR="007220FB" w:rsidRPr="00D556BF">
        <w:rPr>
          <w:rFonts w:ascii="Times New Roman" w:hAnsi="Times New Roman" w:cs="Times New Roman"/>
          <w:i/>
          <w:iCs/>
          <w:szCs w:val="24"/>
          <w:lang w:val="ro-RO"/>
        </w:rPr>
        <w:t xml:space="preserve">a solicitantului, </w:t>
      </w:r>
      <w:r w:rsidRPr="00D556BF">
        <w:rPr>
          <w:rFonts w:ascii="Times New Roman" w:hAnsi="Times New Roman" w:cs="Times New Roman"/>
          <w:i/>
          <w:iCs/>
          <w:szCs w:val="24"/>
          <w:lang w:val="ro-RO"/>
        </w:rPr>
        <w:t xml:space="preserve">Anexa </w:t>
      </w:r>
      <w:r w:rsidR="00BC56FA" w:rsidRPr="00D556BF">
        <w:rPr>
          <w:rFonts w:ascii="Times New Roman" w:hAnsi="Times New Roman" w:cs="Times New Roman"/>
          <w:i/>
          <w:iCs/>
          <w:szCs w:val="24"/>
          <w:lang w:val="ro-RO"/>
        </w:rPr>
        <w:t>4</w:t>
      </w:r>
      <w:r w:rsidRPr="00D556BF">
        <w:rPr>
          <w:rFonts w:ascii="Times New Roman" w:hAnsi="Times New Roman" w:cs="Times New Roman"/>
          <w:i/>
          <w:iCs/>
          <w:szCs w:val="24"/>
          <w:lang w:val="ro-RO"/>
        </w:rPr>
        <w:t>.2 la Cererea de finanţare</w:t>
      </w:r>
    </w:p>
    <w:p w14:paraId="61512CB6" w14:textId="77777777" w:rsidR="008043A3" w:rsidRPr="00D556BF" w:rsidRDefault="008043A3" w:rsidP="006B3D18">
      <w:pPr>
        <w:numPr>
          <w:ilvl w:val="0"/>
          <w:numId w:val="16"/>
        </w:numPr>
        <w:shd w:val="clear" w:color="auto" w:fill="FFFFFF" w:themeFill="background1"/>
        <w:tabs>
          <w:tab w:val="left" w:pos="1080"/>
        </w:tabs>
        <w:spacing w:after="0" w:line="240" w:lineRule="auto"/>
        <w:ind w:left="720" w:firstLine="0"/>
        <w:jc w:val="both"/>
        <w:rPr>
          <w:rFonts w:ascii="Times New Roman" w:hAnsi="Times New Roman" w:cs="Times New Roman"/>
          <w:i/>
          <w:iCs/>
          <w:szCs w:val="24"/>
          <w:lang w:val="ro-RO"/>
        </w:rPr>
      </w:pPr>
      <w:r w:rsidRPr="00D556BF">
        <w:rPr>
          <w:rFonts w:ascii="Times New Roman" w:hAnsi="Times New Roman" w:cs="Times New Roman"/>
          <w:i/>
          <w:iCs/>
          <w:szCs w:val="24"/>
          <w:lang w:val="ro-RO"/>
        </w:rPr>
        <w:t>Certificatul constatator eliberat de Oficiul Registrului Comerţului, în corelare cu secţiunea Solicitant din Cererea de finanţare</w:t>
      </w:r>
    </w:p>
    <w:p w14:paraId="022D245A" w14:textId="77777777" w:rsidR="000C71B1" w:rsidRPr="00D556BF"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15"/>
      </w:tblGrid>
      <w:tr w:rsidR="000C71B1" w:rsidRPr="00D556BF" w14:paraId="5D42C254" w14:textId="77777777" w:rsidTr="0064230F">
        <w:trPr>
          <w:trHeight w:val="50"/>
          <w:jc w:val="center"/>
        </w:trPr>
        <w:tc>
          <w:tcPr>
            <w:tcW w:w="10422" w:type="dxa"/>
          </w:tcPr>
          <w:p w14:paraId="18D84932" w14:textId="77777777" w:rsidR="000C71B1" w:rsidRPr="00D556BF" w:rsidRDefault="000C71B1" w:rsidP="0064230F">
            <w:pPr>
              <w:jc w:val="both"/>
              <w:rPr>
                <w:rFonts w:cs="Times New Roman"/>
                <w:color w:val="FF0000"/>
                <w:szCs w:val="24"/>
                <w:lang w:val="ro-RO"/>
              </w:rPr>
            </w:pPr>
            <w:r w:rsidRPr="00D556BF">
              <w:rPr>
                <w:rFonts w:cs="Times New Roman"/>
                <w:b/>
                <w:i/>
                <w:color w:val="FF0000"/>
                <w:szCs w:val="24"/>
                <w:lang w:val="ro-RO"/>
              </w:rPr>
              <w:t xml:space="preserve">Atenție! </w:t>
            </w:r>
          </w:p>
          <w:p w14:paraId="1AE3128C" w14:textId="31E78B7A" w:rsidR="004234F0" w:rsidRPr="00D556BF" w:rsidRDefault="004234F0" w:rsidP="004234F0">
            <w:pPr>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cadrul OS 11.1 nu se acordă sprijin financiar pentru sectoarele şi domeniile prevăzute la art. 1 alin. (3) din Regulamentul (UE) nr. 651/2014 al Comisiei din 17 iunie 2014 de declarare a anumitor categorii de ajutoare compatibile cu piața internă în aplicarea art. 107 şi 108 din tratat.</w:t>
            </w:r>
          </w:p>
          <w:p w14:paraId="1DAFF9F8" w14:textId="62C5B566" w:rsidR="004234F0" w:rsidRPr="00D556BF" w:rsidRDefault="004234F0" w:rsidP="00FB5F5B">
            <w:pPr>
              <w:jc w:val="both"/>
              <w:rPr>
                <w:rFonts w:ascii="Times New Roman" w:eastAsia="Calibri" w:hAnsi="Times New Roman" w:cs="Times New Roman"/>
                <w:szCs w:val="24"/>
                <w:lang w:val="ro-RO"/>
              </w:rPr>
            </w:pPr>
          </w:p>
          <w:p w14:paraId="3C7CB4FF" w14:textId="0A9C4046" w:rsidR="000C71B1" w:rsidRPr="00D556BF" w:rsidRDefault="004234F0" w:rsidP="00FB5F5B">
            <w:pPr>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De asemenea</w:t>
            </w:r>
            <w:r w:rsidR="000C71B1" w:rsidRPr="00D556BF">
              <w:rPr>
                <w:rFonts w:ascii="Times New Roman" w:eastAsia="Calibri" w:hAnsi="Times New Roman" w:cs="Times New Roman"/>
                <w:szCs w:val="24"/>
                <w:lang w:val="ro-RO"/>
              </w:rPr>
              <w:t xml:space="preserve">, în conformitate cu prevederile </w:t>
            </w:r>
            <w:r w:rsidR="00C91528" w:rsidRPr="00D556BF">
              <w:rPr>
                <w:rFonts w:ascii="Times New Roman" w:eastAsia="Calibri" w:hAnsi="Times New Roman" w:cs="Times New Roman"/>
                <w:szCs w:val="24"/>
                <w:lang w:val="ro-RO"/>
              </w:rPr>
              <w:t xml:space="preserve">ale </w:t>
            </w:r>
            <w:r w:rsidR="001406F6" w:rsidRPr="00D556BF">
              <w:rPr>
                <w:rFonts w:ascii="Times New Roman" w:eastAsia="Calibri" w:hAnsi="Times New Roman" w:cs="Times New Roman"/>
                <w:szCs w:val="24"/>
                <w:lang w:val="ro-RO"/>
              </w:rPr>
              <w:t>Regulamentul</w:t>
            </w:r>
            <w:r w:rsidR="00C91528" w:rsidRPr="00D556BF">
              <w:rPr>
                <w:rFonts w:ascii="Times New Roman" w:eastAsia="Calibri" w:hAnsi="Times New Roman" w:cs="Times New Roman"/>
                <w:szCs w:val="24"/>
                <w:lang w:val="ro-RO"/>
              </w:rPr>
              <w:t>ui</w:t>
            </w:r>
            <w:r w:rsidR="00FB5F5B" w:rsidRPr="00D556BF">
              <w:rPr>
                <w:rFonts w:ascii="Times New Roman" w:eastAsia="Calibri" w:hAnsi="Times New Roman" w:cs="Times New Roman"/>
                <w:szCs w:val="24"/>
                <w:lang w:val="ro-RO"/>
              </w:rPr>
              <w:t xml:space="preserve">  nr. 1300/2013 privind Fondul de coeziune și de abrogare a Regulamentului (CE) nr. 1084/2006</w:t>
            </w:r>
            <w:r w:rsidR="00D0637E" w:rsidRPr="00D556BF">
              <w:rPr>
                <w:rFonts w:ascii="Times New Roman" w:eastAsia="Calibri" w:hAnsi="Times New Roman" w:cs="Times New Roman"/>
                <w:szCs w:val="24"/>
                <w:lang w:val="ro-RO"/>
              </w:rPr>
              <w:t>, cu modificările și completările ulterioare</w:t>
            </w:r>
            <w:r w:rsidR="001406F6" w:rsidRPr="00D556BF">
              <w:rPr>
                <w:rFonts w:ascii="Times New Roman" w:eastAsia="Calibri" w:hAnsi="Times New Roman" w:cs="Times New Roman"/>
                <w:szCs w:val="24"/>
                <w:lang w:val="ro-RO"/>
              </w:rPr>
              <w:t xml:space="preserve">, </w:t>
            </w:r>
            <w:r w:rsidR="000C71B1" w:rsidRPr="00D556BF">
              <w:rPr>
                <w:rFonts w:ascii="Times New Roman" w:eastAsia="Calibri" w:hAnsi="Times New Roman" w:cs="Times New Roman"/>
                <w:szCs w:val="24"/>
                <w:lang w:val="ro-RO"/>
              </w:rPr>
              <w:t>nu se acordă</w:t>
            </w:r>
            <w:r w:rsidR="00282A6E" w:rsidRPr="00D556BF">
              <w:rPr>
                <w:rFonts w:ascii="Times New Roman" w:eastAsia="Calibri" w:hAnsi="Times New Roman" w:cs="Times New Roman"/>
                <w:szCs w:val="24"/>
                <w:lang w:val="ro-RO"/>
              </w:rPr>
              <w:t xml:space="preserve"> ajutoare pentru</w:t>
            </w:r>
            <w:r w:rsidR="000C71B1" w:rsidRPr="00D556BF">
              <w:rPr>
                <w:rFonts w:ascii="Times New Roman" w:eastAsia="Calibri" w:hAnsi="Times New Roman" w:cs="Times New Roman"/>
                <w:szCs w:val="24"/>
                <w:lang w:val="ro-RO"/>
              </w:rPr>
              <w:t>:</w:t>
            </w:r>
          </w:p>
          <w:p w14:paraId="1D7ED251" w14:textId="77777777" w:rsidR="00BA296D" w:rsidRPr="00D556BF" w:rsidRDefault="00BA296D" w:rsidP="00BA296D">
            <w:pPr>
              <w:autoSpaceDE w:val="0"/>
              <w:autoSpaceDN w:val="0"/>
              <w:adjustRightInd w:val="0"/>
              <w:spacing w:before="120"/>
              <w:jc w:val="both"/>
              <w:rPr>
                <w:rFonts w:eastAsia="Calibri"/>
                <w:lang w:val="fr-FR"/>
              </w:rPr>
            </w:pPr>
            <w:r w:rsidRPr="00D556BF">
              <w:rPr>
                <w:rFonts w:eastAsia="Calibri"/>
                <w:lang w:val="fr-FR"/>
              </w:rPr>
              <w:t>(a) dezafectarea sau construirea de centrale nucleare;</w:t>
            </w:r>
          </w:p>
          <w:p w14:paraId="255737D5" w14:textId="77777777" w:rsidR="00BA296D" w:rsidRPr="00D556BF" w:rsidRDefault="00BA296D" w:rsidP="00BA296D">
            <w:pPr>
              <w:autoSpaceDE w:val="0"/>
              <w:autoSpaceDN w:val="0"/>
              <w:adjustRightInd w:val="0"/>
              <w:spacing w:before="120"/>
              <w:jc w:val="both"/>
              <w:rPr>
                <w:rFonts w:eastAsia="Calibri"/>
                <w:color w:val="000000"/>
                <w:lang w:val="fr-FR"/>
              </w:rPr>
            </w:pPr>
            <w:r w:rsidRPr="00D556BF">
              <w:rPr>
                <w:rFonts w:eastAsia="Calibri"/>
                <w:lang w:val="fr-FR"/>
              </w:rPr>
              <w:lastRenderedPageBreak/>
              <w:t>(b) investițiile care vizează o reducere a emisiilor</w:t>
            </w:r>
            <w:r w:rsidRPr="00D556BF">
              <w:rPr>
                <w:rFonts w:eastAsia="Calibri"/>
                <w:color w:val="000000"/>
                <w:lang w:val="fr-FR"/>
              </w:rPr>
              <w:t xml:space="preserve"> de gaze cu efect de seră din activitățile enumerate la anexa I la Directiva 2003/87/CE; </w:t>
            </w:r>
          </w:p>
          <w:p w14:paraId="1E05A805" w14:textId="77777777" w:rsidR="00BA296D" w:rsidRPr="00D556BF" w:rsidRDefault="00BA296D" w:rsidP="00BA296D">
            <w:pPr>
              <w:autoSpaceDE w:val="0"/>
              <w:autoSpaceDN w:val="0"/>
              <w:adjustRightInd w:val="0"/>
              <w:spacing w:before="120"/>
              <w:jc w:val="both"/>
              <w:rPr>
                <w:rFonts w:eastAsia="Calibri"/>
                <w:color w:val="000000"/>
                <w:lang w:val="fr-FR"/>
              </w:rPr>
            </w:pPr>
            <w:r w:rsidRPr="00D556BF">
              <w:rPr>
                <w:rFonts w:eastAsia="Calibri"/>
                <w:color w:val="000000"/>
                <w:lang w:val="fr-FR"/>
              </w:rPr>
              <w:t xml:space="preserve">(c) investițiile în sectorul locuințelor, cu excepția celor legate de promovarea eficienței energetice sau a utilizării energiei din surse regenerabile; </w:t>
            </w:r>
          </w:p>
          <w:p w14:paraId="5A0B7FC9" w14:textId="77777777" w:rsidR="00BA296D" w:rsidRPr="00D556BF" w:rsidRDefault="00BA296D" w:rsidP="00BA296D">
            <w:pPr>
              <w:autoSpaceDE w:val="0"/>
              <w:autoSpaceDN w:val="0"/>
              <w:adjustRightInd w:val="0"/>
              <w:spacing w:before="120"/>
              <w:jc w:val="both"/>
              <w:rPr>
                <w:rFonts w:eastAsia="Calibri"/>
                <w:color w:val="000000"/>
              </w:rPr>
            </w:pPr>
            <w:r w:rsidRPr="00D556BF">
              <w:rPr>
                <w:rFonts w:eastAsia="Calibri"/>
                <w:color w:val="000000"/>
              </w:rPr>
              <w:t xml:space="preserve">(d) fabricarea, prelucrarea și comercializarea tutunului și a produselor din tutun; </w:t>
            </w:r>
          </w:p>
          <w:p w14:paraId="0632362A" w14:textId="77777777" w:rsidR="00BA296D" w:rsidRPr="00D556BF" w:rsidRDefault="00BA296D" w:rsidP="00BA296D">
            <w:pPr>
              <w:autoSpaceDE w:val="0"/>
              <w:autoSpaceDN w:val="0"/>
              <w:adjustRightInd w:val="0"/>
              <w:spacing w:before="120"/>
              <w:jc w:val="both"/>
              <w:rPr>
                <w:rFonts w:eastAsia="Calibri"/>
                <w:color w:val="000000"/>
              </w:rPr>
            </w:pPr>
            <w:r w:rsidRPr="00D556BF">
              <w:rPr>
                <w:rFonts w:eastAsia="Calibri"/>
                <w:color w:val="000000"/>
              </w:rPr>
              <w:t xml:space="preserve">(e) întreprinderile aflate în dificultate, astfel cum sunt definite în normele Uniunii privind ajutoarele de stat; </w:t>
            </w:r>
          </w:p>
          <w:p w14:paraId="157B20EB" w14:textId="77777777" w:rsidR="004234F0" w:rsidRPr="00D556BF" w:rsidRDefault="00BA296D" w:rsidP="00BA296D">
            <w:pPr>
              <w:jc w:val="both"/>
              <w:rPr>
                <w:rFonts w:ascii="Times New Roman" w:eastAsia="Calibri" w:hAnsi="Times New Roman" w:cs="Times New Roman"/>
                <w:szCs w:val="24"/>
                <w:lang w:val="ro-RO"/>
              </w:rPr>
            </w:pPr>
            <w:r w:rsidRPr="00D556BF">
              <w:rPr>
                <w:rFonts w:eastAsia="Calibri"/>
                <w:color w:val="000000"/>
              </w:rPr>
              <w:t>(f) investițiile în infrastructura aeroportuară, cu excepția celor legate de protecția mediului sau a celor însoțite de investițiile necesare pentru atenuarea ori reducerea impactului negativ al acestei infrastructuri asupra mediului</w:t>
            </w:r>
          </w:p>
          <w:p w14:paraId="127B327C" w14:textId="7FC63CAA" w:rsidR="008645C0" w:rsidRPr="00D556BF" w:rsidRDefault="00A25AEC" w:rsidP="00D556BF">
            <w:pPr>
              <w:widowControl w:val="0"/>
              <w:jc w:val="both"/>
              <w:rPr>
                <w:rFonts w:ascii="Times New Roman" w:eastAsia="Calibri" w:hAnsi="Times New Roman" w:cs="Times New Roman"/>
                <w:iCs/>
                <w:szCs w:val="24"/>
                <w:lang w:val="ro-RO"/>
              </w:rPr>
            </w:pPr>
            <w:r w:rsidRPr="00D556BF">
              <w:rPr>
                <w:rFonts w:ascii="Times New Roman" w:eastAsia="Calibri" w:hAnsi="Times New Roman" w:cs="Times New Roman"/>
                <w:iCs/>
                <w:szCs w:val="24"/>
                <w:lang w:val="ro-RO"/>
              </w:rPr>
              <w:t xml:space="preserve">Pentru investițiile prevăzute la </w:t>
            </w:r>
            <w:r w:rsidR="00AB27FF" w:rsidRPr="00D556BF">
              <w:rPr>
                <w:rFonts w:ascii="Times New Roman" w:eastAsia="Calibri" w:hAnsi="Times New Roman" w:cs="Times New Roman"/>
                <w:iCs/>
                <w:szCs w:val="24"/>
                <w:lang w:val="ro-RO"/>
              </w:rPr>
              <w:t>Categoria I, Secțiunea 1.3.1, măsurile de îmbunătățire a eficienței energetice care sunt realizate pentru a se asigura respectarea de către acestea a standardelor Uniunii deja adoptate, chiar dacă acestea nu au intrat încă în vigoare, nu sunt finanțabile.</w:t>
            </w:r>
          </w:p>
          <w:p w14:paraId="0B05DD4A" w14:textId="1B900C21" w:rsidR="00A25AEC" w:rsidRPr="00D556BF" w:rsidRDefault="00A25AEC" w:rsidP="00D556BF">
            <w:pPr>
              <w:widowControl w:val="0"/>
              <w:jc w:val="both"/>
              <w:rPr>
                <w:rFonts w:ascii="Times New Roman" w:eastAsia="Calibri" w:hAnsi="Times New Roman" w:cs="Times New Roman"/>
                <w:iCs/>
                <w:szCs w:val="24"/>
                <w:lang w:val="ro-RO"/>
              </w:rPr>
            </w:pPr>
          </w:p>
          <w:p w14:paraId="1B4C681C" w14:textId="18C7C679" w:rsidR="000C71B1" w:rsidRPr="00D556BF" w:rsidRDefault="001406F6" w:rsidP="000535CA">
            <w:pPr>
              <w:jc w:val="both"/>
              <w:rPr>
                <w:rFonts w:ascii="Times New Roman" w:eastAsia="Calibri" w:hAnsi="Times New Roman" w:cs="Times New Roman"/>
                <w:i/>
                <w:szCs w:val="24"/>
                <w:lang w:val="ro-RO"/>
              </w:rPr>
            </w:pPr>
            <w:r w:rsidRPr="00D556BF">
              <w:rPr>
                <w:rFonts w:ascii="Times New Roman" w:eastAsia="Calibri" w:hAnsi="Times New Roman" w:cs="Times New Roman"/>
                <w:i/>
                <w:szCs w:val="24"/>
                <w:lang w:val="ro-RO"/>
              </w:rPr>
              <w:t xml:space="preserve">În cazul în care o întreprindere își desfășoară activitatea atât în sectoarele excluse menționate la </w:t>
            </w:r>
            <w:r w:rsidR="00022D0B" w:rsidRPr="00D556BF">
              <w:rPr>
                <w:rFonts w:ascii="Times New Roman" w:eastAsia="Calibri" w:hAnsi="Times New Roman" w:cs="Times New Roman"/>
                <w:i/>
                <w:szCs w:val="24"/>
                <w:lang w:val="ro-RO"/>
              </w:rPr>
              <w:t xml:space="preserve">pct. 1, 2 şi 3 </w:t>
            </w:r>
            <w:r w:rsidRPr="00D556BF">
              <w:rPr>
                <w:rFonts w:ascii="Times New Roman" w:eastAsia="Calibri" w:hAnsi="Times New Roman" w:cs="Times New Roman"/>
                <w:i/>
                <w:szCs w:val="24"/>
                <w:lang w:val="ro-RO"/>
              </w:rPr>
              <w:t xml:space="preserve">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w:t>
            </w:r>
            <w:r w:rsidR="000535CA" w:rsidRPr="00D556BF">
              <w:rPr>
                <w:rFonts w:ascii="Times New Roman" w:eastAsia="Calibri" w:hAnsi="Times New Roman" w:cs="Times New Roman"/>
                <w:i/>
                <w:szCs w:val="24"/>
                <w:lang w:val="ro-RO"/>
              </w:rPr>
              <w:t xml:space="preserve">11.1 </w:t>
            </w:r>
            <w:r w:rsidR="008645C0" w:rsidRPr="00D556BF">
              <w:rPr>
                <w:rFonts w:ascii="Times New Roman" w:eastAsia="Calibri" w:hAnsi="Times New Roman" w:cs="Times New Roman"/>
                <w:i/>
                <w:szCs w:val="24"/>
                <w:lang w:val="ro-RO"/>
              </w:rPr>
              <w:t>din POIM.</w:t>
            </w:r>
          </w:p>
        </w:tc>
      </w:tr>
    </w:tbl>
    <w:p w14:paraId="6525E748" w14:textId="77777777" w:rsidR="00D407F3" w:rsidRPr="00D556BF" w:rsidRDefault="00D407F3" w:rsidP="00A00789">
      <w:pPr>
        <w:tabs>
          <w:tab w:val="left" w:pos="2160"/>
        </w:tabs>
        <w:spacing w:after="0" w:line="240" w:lineRule="auto"/>
        <w:jc w:val="both"/>
        <w:rPr>
          <w:rFonts w:ascii="Times New Roman" w:eastAsia="Calibri" w:hAnsi="Times New Roman" w:cs="Times New Roman"/>
          <w:i/>
          <w:iCs/>
          <w:szCs w:val="24"/>
          <w:lang w:val="ro-RO"/>
        </w:rPr>
      </w:pPr>
    </w:p>
    <w:p w14:paraId="7A269C08" w14:textId="5EABDDFC" w:rsidR="00D407F3" w:rsidRPr="00D556BF" w:rsidRDefault="00B95492" w:rsidP="006B3D18">
      <w:pPr>
        <w:widowControl w:val="0"/>
        <w:numPr>
          <w:ilvl w:val="0"/>
          <w:numId w:val="17"/>
        </w:numPr>
        <w:spacing w:after="0" w:line="240" w:lineRule="auto"/>
        <w:jc w:val="both"/>
        <w:rPr>
          <w:rFonts w:ascii="Times New Roman" w:eastAsia="Calibri" w:hAnsi="Times New Roman" w:cs="Times New Roman"/>
          <w:szCs w:val="24"/>
          <w:lang w:val="ro-RO"/>
        </w:rPr>
      </w:pPr>
      <w:r w:rsidRPr="00D556BF">
        <w:rPr>
          <w:rFonts w:ascii="Times New Roman" w:hAnsi="Times New Roman" w:cs="Times New Roman"/>
          <w:szCs w:val="24"/>
        </w:rPr>
        <w:t xml:space="preserve">Beneficiarul face dovada „efectului stimulativ”, cu luarea în considerare a principiului „demarării lucrărilor”, așa cum acestea sunt definite la art. </w:t>
      </w:r>
      <w:proofErr w:type="gramStart"/>
      <w:r w:rsidRPr="00D556BF">
        <w:rPr>
          <w:rFonts w:ascii="Times New Roman" w:hAnsi="Times New Roman" w:cs="Times New Roman"/>
          <w:szCs w:val="24"/>
        </w:rPr>
        <w:t>7</w:t>
      </w:r>
      <w:proofErr w:type="gramEnd"/>
      <w:r w:rsidRPr="00D556BF">
        <w:rPr>
          <w:rFonts w:ascii="Times New Roman" w:hAnsi="Times New Roman" w:cs="Times New Roman"/>
          <w:szCs w:val="24"/>
        </w:rPr>
        <w:t xml:space="preserve"> lit. g) și h) din prezenta schemă. Solicitanții vor avea în vedere justificarea efectului stimulativ al finanțării solicitate, proiectul neputând fi finanțat în cadrul prezentei scheme dacă activitățile/acțiunile ce constituie ”demararea lucrărilor” au fost începute înainte de depunerea cererii de finanțate la MIPE pentru această schemă.</w:t>
      </w:r>
    </w:p>
    <w:p w14:paraId="363CC7CF" w14:textId="62218F76" w:rsidR="00D407F3" w:rsidRPr="00D556BF" w:rsidRDefault="00D407F3" w:rsidP="00B95492">
      <w:pPr>
        <w:numPr>
          <w:ilvl w:val="0"/>
          <w:numId w:val="16"/>
        </w:numPr>
        <w:tabs>
          <w:tab w:val="left" w:pos="1440"/>
        </w:tabs>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Se probează prin, Anexa </w:t>
      </w:r>
      <w:r w:rsidR="00B95492" w:rsidRPr="00D556BF">
        <w:rPr>
          <w:rFonts w:ascii="Times New Roman" w:eastAsia="Calibri" w:hAnsi="Times New Roman" w:cs="Times New Roman"/>
          <w:i/>
          <w:iCs/>
          <w:szCs w:val="24"/>
          <w:lang w:val="ro-RO"/>
        </w:rPr>
        <w:t>4</w:t>
      </w:r>
      <w:r w:rsidRPr="00D556BF">
        <w:rPr>
          <w:rFonts w:ascii="Times New Roman" w:eastAsia="Calibri" w:hAnsi="Times New Roman" w:cs="Times New Roman"/>
          <w:i/>
          <w:iCs/>
          <w:szCs w:val="24"/>
          <w:lang w:val="ro-RO"/>
        </w:rPr>
        <w:t>.</w:t>
      </w:r>
      <w:r w:rsidR="00B95492" w:rsidRPr="00D556BF">
        <w:rPr>
          <w:rFonts w:ascii="Times New Roman" w:eastAsia="Calibri" w:hAnsi="Times New Roman" w:cs="Times New Roman"/>
          <w:i/>
          <w:iCs/>
          <w:szCs w:val="24"/>
          <w:lang w:val="ro-RO"/>
        </w:rPr>
        <w:t>3</w:t>
      </w:r>
      <w:r w:rsidRPr="00D556BF">
        <w:rPr>
          <w:rFonts w:ascii="Times New Roman" w:eastAsia="Calibri" w:hAnsi="Times New Roman" w:cs="Times New Roman"/>
          <w:i/>
          <w:iCs/>
          <w:szCs w:val="24"/>
          <w:lang w:val="ro-RO"/>
        </w:rPr>
        <w:t xml:space="preserve"> </w:t>
      </w:r>
      <w:r w:rsidR="00B95492" w:rsidRPr="00D556BF">
        <w:rPr>
          <w:rFonts w:ascii="Times New Roman" w:eastAsia="Calibri" w:hAnsi="Times New Roman" w:cs="Times New Roman"/>
          <w:iCs/>
          <w:szCs w:val="24"/>
          <w:lang w:val="ro-RO"/>
        </w:rPr>
        <w:t>Conformitatea cu prevederile din Regulamentul 651/2014 privind ajutorul de</w:t>
      </w:r>
      <w:r w:rsidR="00255996">
        <w:rPr>
          <w:rFonts w:ascii="Times New Roman" w:eastAsia="Calibri" w:hAnsi="Times New Roman" w:cs="Times New Roman"/>
          <w:iCs/>
          <w:szCs w:val="24"/>
          <w:lang w:val="ro-RO"/>
        </w:rPr>
        <w:t xml:space="preserve"> stat exceptat de la notificare (</w:t>
      </w:r>
      <w:r w:rsidR="00B95492" w:rsidRPr="00D556BF">
        <w:rPr>
          <w:rFonts w:ascii="Times New Roman" w:eastAsia="Calibri" w:hAnsi="Times New Roman" w:cs="Times New Roman"/>
          <w:iCs/>
          <w:szCs w:val="24"/>
          <w:lang w:val="ro-RO"/>
        </w:rPr>
        <w:t>Regulamentul de ajutor de stat exceptat)</w:t>
      </w:r>
      <w:r w:rsidRPr="00D556BF">
        <w:rPr>
          <w:rFonts w:ascii="Times New Roman" w:eastAsia="Calibri" w:hAnsi="Times New Roman" w:cs="Times New Roman"/>
          <w:i/>
          <w:iCs/>
          <w:szCs w:val="24"/>
          <w:lang w:val="ro-RO"/>
        </w:rPr>
        <w:t>.</w:t>
      </w:r>
    </w:p>
    <w:p w14:paraId="54CA0F10" w14:textId="77777777" w:rsidR="00D407F3" w:rsidRPr="00D556BF" w:rsidRDefault="00D407F3" w:rsidP="005D7110">
      <w:pPr>
        <w:tabs>
          <w:tab w:val="left" w:pos="2160"/>
        </w:tabs>
        <w:spacing w:after="0" w:line="240" w:lineRule="auto"/>
        <w:ind w:left="1080"/>
        <w:jc w:val="both"/>
        <w:rPr>
          <w:rFonts w:ascii="Times New Roman" w:eastAsia="Calibri" w:hAnsi="Times New Roman" w:cs="Times New Roman"/>
          <w:i/>
          <w:iCs/>
          <w:color w:val="4F81BD"/>
          <w:szCs w:val="24"/>
          <w:lang w:val="ro-RO"/>
        </w:rPr>
      </w:pPr>
    </w:p>
    <w:p w14:paraId="66B0C1DC" w14:textId="77777777" w:rsidR="00D407F3" w:rsidRPr="00D556BF" w:rsidRDefault="00D407F3" w:rsidP="006B3D18">
      <w:pPr>
        <w:widowControl w:val="0"/>
        <w:numPr>
          <w:ilvl w:val="0"/>
          <w:numId w:val="17"/>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Bugetul proiectului respectă indica</w:t>
      </w:r>
      <w:r w:rsidR="00477814" w:rsidRPr="00D556BF">
        <w:rPr>
          <w:rFonts w:ascii="Times New Roman" w:eastAsia="Calibri" w:hAnsi="Times New Roman" w:cs="Times New Roman"/>
          <w:szCs w:val="24"/>
          <w:lang w:val="ro-RO"/>
        </w:rPr>
        <w:t>ţ</w:t>
      </w:r>
      <w:r w:rsidRPr="00D556BF">
        <w:rPr>
          <w:rFonts w:ascii="Times New Roman" w:eastAsia="Calibri" w:hAnsi="Times New Roman" w:cs="Times New Roman"/>
          <w:szCs w:val="24"/>
          <w:lang w:val="ro-RO"/>
        </w:rPr>
        <w:t xml:space="preserve">iile privind </w:t>
      </w:r>
      <w:r w:rsidR="009B30B3" w:rsidRPr="00D556BF">
        <w:rPr>
          <w:rFonts w:ascii="Times New Roman" w:eastAsia="Calibri" w:hAnsi="Times New Roman" w:cs="Times New Roman"/>
          <w:szCs w:val="24"/>
          <w:lang w:val="ro-RO"/>
        </w:rPr>
        <w:t>încadrarea în categoriile de cheltuieli, conform Anexei 5 la prezentul ghid</w:t>
      </w:r>
      <w:r w:rsidR="007220FB" w:rsidRPr="00D556BF">
        <w:rPr>
          <w:rFonts w:ascii="Times New Roman" w:eastAsia="Calibri" w:hAnsi="Times New Roman" w:cs="Times New Roman"/>
          <w:szCs w:val="24"/>
          <w:lang w:val="ro-RO"/>
        </w:rPr>
        <w:t xml:space="preserve"> </w:t>
      </w:r>
      <w:r w:rsidRPr="00D556BF">
        <w:rPr>
          <w:rFonts w:ascii="Times New Roman" w:eastAsia="Calibri" w:hAnsi="Times New Roman" w:cs="Times New Roman"/>
          <w:szCs w:val="24"/>
          <w:lang w:val="ro-RO"/>
        </w:rPr>
        <w:t xml:space="preserve">în conformitate cu </w:t>
      </w:r>
      <w:r w:rsidR="006176A2" w:rsidRPr="00D556BF">
        <w:rPr>
          <w:rFonts w:ascii="Times New Roman" w:eastAsia="Calibri" w:hAnsi="Times New Roman" w:cs="Times New Roman"/>
          <w:szCs w:val="24"/>
          <w:lang w:val="ro-RO"/>
        </w:rPr>
        <w:t>C</w:t>
      </w:r>
      <w:r w:rsidRPr="00D556BF">
        <w:rPr>
          <w:rFonts w:ascii="Times New Roman" w:eastAsia="Calibri" w:hAnsi="Times New Roman" w:cs="Times New Roman"/>
          <w:szCs w:val="24"/>
          <w:lang w:val="ro-RO"/>
        </w:rPr>
        <w:t>ererea de finanţare.</w:t>
      </w:r>
    </w:p>
    <w:p w14:paraId="260A0817" w14:textId="77777777" w:rsidR="00786B12" w:rsidRPr="00D556BF" w:rsidRDefault="00786B12" w:rsidP="006B3D18">
      <w:pPr>
        <w:pStyle w:val="ListParagraph"/>
        <w:numPr>
          <w:ilvl w:val="0"/>
          <w:numId w:val="32"/>
        </w:numPr>
        <w:rPr>
          <w:rFonts w:eastAsia="Calibri" w:cs="Times New Roman"/>
          <w:i/>
          <w:iCs/>
          <w:szCs w:val="24"/>
          <w:lang w:val="ro-RO"/>
        </w:rPr>
      </w:pPr>
      <w:r w:rsidRPr="00D556BF">
        <w:rPr>
          <w:rFonts w:eastAsia="Calibri" w:cs="Times New Roman"/>
          <w:i/>
          <w:iCs/>
          <w:szCs w:val="24"/>
          <w:lang w:val="ro-RO"/>
        </w:rPr>
        <w:t>Secţiunea Buget - Activități și cheltuieli din Cererea de finanţare</w:t>
      </w:r>
    </w:p>
    <w:p w14:paraId="69E514CC" w14:textId="77777777" w:rsidR="00D407F3" w:rsidRPr="00D556BF" w:rsidRDefault="00D407F3" w:rsidP="005D7110">
      <w:pPr>
        <w:widowControl w:val="0"/>
        <w:spacing w:after="0" w:line="240" w:lineRule="auto"/>
        <w:ind w:left="270"/>
        <w:jc w:val="both"/>
        <w:rPr>
          <w:rFonts w:ascii="Times New Roman" w:eastAsia="Calibri" w:hAnsi="Times New Roman" w:cs="Times New Roman"/>
          <w:szCs w:val="24"/>
          <w:lang w:val="ro-RO"/>
        </w:rPr>
      </w:pPr>
    </w:p>
    <w:p w14:paraId="145BCA07" w14:textId="164B89AB" w:rsidR="00D407F3" w:rsidRPr="00D556BF" w:rsidRDefault="00D407F3" w:rsidP="006B3D18">
      <w:pPr>
        <w:widowControl w:val="0"/>
        <w:numPr>
          <w:ilvl w:val="0"/>
          <w:numId w:val="17"/>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Valoarea finan</w:t>
      </w:r>
      <w:r w:rsidR="00477814" w:rsidRPr="00D556BF">
        <w:rPr>
          <w:rFonts w:ascii="Times New Roman" w:eastAsia="Calibri" w:hAnsi="Times New Roman" w:cs="Times New Roman"/>
          <w:szCs w:val="24"/>
          <w:lang w:val="ro-RO"/>
        </w:rPr>
        <w:t>ţ</w:t>
      </w:r>
      <w:r w:rsidRPr="00D556BF">
        <w:rPr>
          <w:rFonts w:ascii="Times New Roman" w:eastAsia="Calibri" w:hAnsi="Times New Roman" w:cs="Times New Roman"/>
          <w:szCs w:val="24"/>
          <w:lang w:val="ro-RO"/>
        </w:rPr>
        <w:t>ării nerambursabile solicitate</w:t>
      </w:r>
      <w:r w:rsidR="005F43E2" w:rsidRPr="00D556BF">
        <w:rPr>
          <w:rFonts w:ascii="Times New Roman" w:eastAsia="Calibri" w:hAnsi="Times New Roman" w:cs="Times New Roman"/>
          <w:szCs w:val="24"/>
          <w:lang w:val="ro-RO"/>
        </w:rPr>
        <w:t xml:space="preserve"> pentru </w:t>
      </w:r>
      <w:r w:rsidRPr="00D556BF">
        <w:rPr>
          <w:rFonts w:ascii="Times New Roman" w:eastAsia="Calibri" w:hAnsi="Times New Roman" w:cs="Times New Roman"/>
          <w:szCs w:val="24"/>
          <w:lang w:val="ro-RO"/>
        </w:rPr>
        <w:t>cheltuieli eligibile</w:t>
      </w:r>
      <w:r w:rsidR="000F7BB9" w:rsidRPr="00D556BF">
        <w:rPr>
          <w:rFonts w:ascii="Times New Roman" w:eastAsia="Calibri" w:hAnsi="Times New Roman" w:cs="Times New Roman"/>
          <w:szCs w:val="24"/>
          <w:lang w:val="ro-RO"/>
        </w:rPr>
        <w:t xml:space="preserve"> </w:t>
      </w:r>
      <w:r w:rsidR="00FF6D21" w:rsidRPr="00D556BF">
        <w:rPr>
          <w:rFonts w:ascii="Times New Roman" w:eastAsia="Calibri" w:hAnsi="Times New Roman" w:cs="Times New Roman"/>
          <w:szCs w:val="24"/>
          <w:lang w:val="ro-RO"/>
        </w:rPr>
        <w:t>se încadrează între minim 50.000 euro și maxim 500.000 euro</w:t>
      </w:r>
      <w:r w:rsidR="009716F5" w:rsidRPr="00D556BF">
        <w:rPr>
          <w:rFonts w:ascii="Times New Roman" w:eastAsia="Calibri" w:hAnsi="Times New Roman" w:cs="Times New Roman"/>
          <w:szCs w:val="24"/>
          <w:lang w:val="ro-RO"/>
        </w:rPr>
        <w:t xml:space="preserve">  </w:t>
      </w:r>
      <w:r w:rsidR="00500934" w:rsidRPr="00D556BF">
        <w:rPr>
          <w:rFonts w:ascii="Times New Roman" w:eastAsia="Calibri" w:hAnsi="Times New Roman" w:cs="Times New Roman"/>
          <w:szCs w:val="24"/>
          <w:lang w:val="ro-RO"/>
        </w:rPr>
        <w:t>maxim stabilit prin schem de ajutor de stat / de minimis aferentă</w:t>
      </w:r>
      <w:r w:rsidR="00156CA5" w:rsidRPr="00D556BF">
        <w:rPr>
          <w:rFonts w:ascii="Times New Roman" w:eastAsia="Calibri" w:hAnsi="Times New Roman" w:cs="Times New Roman"/>
          <w:szCs w:val="24"/>
          <w:lang w:val="ro-RO"/>
        </w:rPr>
        <w:t xml:space="preserve"> </w:t>
      </w:r>
      <w:r w:rsidR="00345833" w:rsidRPr="00D556BF">
        <w:rPr>
          <w:rFonts w:ascii="Times New Roman" w:eastAsia="Calibri" w:hAnsi="Times New Roman" w:cs="Times New Roman"/>
          <w:szCs w:val="24"/>
          <w:lang w:val="ro-RO"/>
        </w:rPr>
        <w:t>(echivalent în lei la</w:t>
      </w:r>
      <w:r w:rsidR="00FF6D21" w:rsidRPr="00D556BF">
        <w:rPr>
          <w:rFonts w:ascii="Times New Roman" w:hAnsi="Times New Roman" w:cs="Times New Roman"/>
          <w:szCs w:val="24"/>
        </w:rPr>
        <w:t>un curs mediu de schimb de 1 euro = 4,95 lei</w:t>
      </w:r>
      <w:r w:rsidR="00FF6D21" w:rsidRPr="00D556BF" w:rsidDel="00FF6D21">
        <w:rPr>
          <w:rFonts w:ascii="Times New Roman" w:eastAsia="Calibri" w:hAnsi="Times New Roman" w:cs="Times New Roman"/>
          <w:szCs w:val="24"/>
          <w:lang w:val="ro-RO"/>
        </w:rPr>
        <w:t xml:space="preserve"> </w:t>
      </w:r>
      <w:r w:rsidR="00345833" w:rsidRPr="00D556BF">
        <w:rPr>
          <w:rFonts w:ascii="Times New Roman" w:eastAsia="Calibri" w:hAnsi="Times New Roman" w:cs="Times New Roman"/>
          <w:szCs w:val="24"/>
          <w:lang w:val="ro-RO"/>
        </w:rPr>
        <w:t>)</w:t>
      </w:r>
    </w:p>
    <w:p w14:paraId="40A14069" w14:textId="1F1F6253" w:rsidR="00B30C6E" w:rsidRPr="00D556BF" w:rsidRDefault="00D407F3" w:rsidP="006B3D18">
      <w:pPr>
        <w:numPr>
          <w:ilvl w:val="0"/>
          <w:numId w:val="18"/>
        </w:numPr>
        <w:tabs>
          <w:tab w:val="left" w:pos="1260"/>
        </w:tabs>
        <w:spacing w:after="0" w:line="240" w:lineRule="auto"/>
        <w:ind w:left="1260" w:hanging="180"/>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A se vedea sec</w:t>
      </w:r>
      <w:r w:rsidR="00477814" w:rsidRPr="00D556BF">
        <w:rPr>
          <w:rFonts w:ascii="Times New Roman" w:eastAsia="Calibri" w:hAnsi="Times New Roman" w:cs="Times New Roman"/>
          <w:i/>
          <w:iCs/>
          <w:szCs w:val="24"/>
          <w:lang w:val="ro-RO"/>
        </w:rPr>
        <w:t>ţ</w:t>
      </w:r>
      <w:r w:rsidR="00F1198A" w:rsidRPr="00D556BF">
        <w:rPr>
          <w:rFonts w:ascii="Times New Roman" w:eastAsia="Calibri" w:hAnsi="Times New Roman" w:cs="Times New Roman"/>
          <w:i/>
          <w:iCs/>
          <w:szCs w:val="24"/>
          <w:lang w:val="ro-RO"/>
        </w:rPr>
        <w:t>iun</w:t>
      </w:r>
      <w:r w:rsidR="003058BC" w:rsidRPr="00D556BF">
        <w:rPr>
          <w:rFonts w:ascii="Times New Roman" w:eastAsia="Calibri" w:hAnsi="Times New Roman" w:cs="Times New Roman"/>
          <w:i/>
          <w:iCs/>
          <w:szCs w:val="24"/>
          <w:lang w:val="ro-RO"/>
        </w:rPr>
        <w:t>ile</w:t>
      </w:r>
      <w:r w:rsidR="004471A2" w:rsidRPr="00D556BF">
        <w:rPr>
          <w:rFonts w:ascii="Times New Roman" w:eastAsia="Calibri" w:hAnsi="Times New Roman" w:cs="Times New Roman"/>
          <w:i/>
          <w:iCs/>
          <w:szCs w:val="24"/>
          <w:lang w:val="ro-RO"/>
        </w:rPr>
        <w:t xml:space="preserve"> </w:t>
      </w:r>
      <w:r w:rsidRPr="00D556BF">
        <w:rPr>
          <w:rFonts w:ascii="Times New Roman" w:eastAsia="Calibri" w:hAnsi="Times New Roman" w:cs="Times New Roman"/>
          <w:i/>
          <w:iCs/>
          <w:szCs w:val="24"/>
          <w:lang w:val="ro-RO"/>
        </w:rPr>
        <w:t xml:space="preserve">Buget </w:t>
      </w:r>
      <w:r w:rsidR="003058BC" w:rsidRPr="00D556BF">
        <w:rPr>
          <w:rFonts w:ascii="Times New Roman" w:eastAsia="Calibri" w:hAnsi="Times New Roman" w:cs="Times New Roman"/>
          <w:i/>
          <w:iCs/>
          <w:szCs w:val="24"/>
          <w:lang w:val="ro-RO"/>
        </w:rPr>
        <w:t xml:space="preserve">şi Analiza financiară </w:t>
      </w:r>
      <w:r w:rsidRPr="00D556BF">
        <w:rPr>
          <w:rFonts w:ascii="Times New Roman" w:eastAsia="Calibri" w:hAnsi="Times New Roman" w:cs="Times New Roman"/>
          <w:i/>
          <w:iCs/>
          <w:szCs w:val="24"/>
          <w:lang w:val="ro-RO"/>
        </w:rPr>
        <w:t>din Cererea de finan</w:t>
      </w:r>
      <w:r w:rsidR="00477814" w:rsidRPr="00D556BF">
        <w:rPr>
          <w:rFonts w:ascii="Times New Roman" w:eastAsia="Calibri" w:hAnsi="Times New Roman" w:cs="Times New Roman"/>
          <w:i/>
          <w:iCs/>
          <w:szCs w:val="24"/>
          <w:lang w:val="ro-RO"/>
        </w:rPr>
        <w:t>ţ</w:t>
      </w:r>
      <w:r w:rsidR="00EE620E" w:rsidRPr="00D556BF">
        <w:rPr>
          <w:rFonts w:ascii="Times New Roman" w:eastAsia="Calibri" w:hAnsi="Times New Roman" w:cs="Times New Roman"/>
          <w:i/>
          <w:iCs/>
          <w:szCs w:val="24"/>
          <w:lang w:val="ro-RO"/>
        </w:rPr>
        <w:t>are</w:t>
      </w:r>
      <w:r w:rsidR="00DA767A" w:rsidRPr="00D556BF">
        <w:rPr>
          <w:rFonts w:ascii="Times New Roman" w:eastAsia="Calibri" w:hAnsi="Times New Roman" w:cs="Times New Roman"/>
          <w:i/>
          <w:iCs/>
          <w:szCs w:val="24"/>
          <w:lang w:val="ro-RO"/>
        </w:rPr>
        <w:t>.</w:t>
      </w:r>
      <w:r w:rsidR="00EE620E" w:rsidRPr="00D556BF">
        <w:rPr>
          <w:rFonts w:ascii="Times New Roman" w:eastAsia="Calibri" w:hAnsi="Times New Roman" w:cs="Times New Roman"/>
          <w:i/>
          <w:iCs/>
          <w:szCs w:val="24"/>
          <w:lang w:val="ro-RO"/>
        </w:rPr>
        <w:t xml:space="preserve"> </w:t>
      </w:r>
    </w:p>
    <w:p w14:paraId="120BDB27" w14:textId="77777777" w:rsidR="00EB4287" w:rsidRPr="00D556BF" w:rsidRDefault="00EB4287" w:rsidP="00EB4287">
      <w:pPr>
        <w:tabs>
          <w:tab w:val="left" w:pos="1260"/>
        </w:tabs>
        <w:spacing w:after="0" w:line="240" w:lineRule="auto"/>
        <w:ind w:left="1260"/>
        <w:jc w:val="both"/>
        <w:rPr>
          <w:rFonts w:ascii="Times New Roman" w:eastAsia="Calibri" w:hAnsi="Times New Roman" w:cs="Times New Roman"/>
          <w:i/>
          <w:iCs/>
          <w:szCs w:val="24"/>
          <w:lang w:val="ro-RO"/>
        </w:rPr>
      </w:pPr>
    </w:p>
    <w:p w14:paraId="0530DCBB" w14:textId="77777777" w:rsidR="009D2EEB" w:rsidRPr="00D556BF" w:rsidRDefault="00034A73" w:rsidP="006B3D18">
      <w:pPr>
        <w:pStyle w:val="ListParagraph"/>
        <w:widowControl w:val="0"/>
        <w:numPr>
          <w:ilvl w:val="0"/>
          <w:numId w:val="17"/>
        </w:numPr>
        <w:shd w:val="clear" w:color="auto" w:fill="FFFFFF" w:themeFill="background1"/>
        <w:contextualSpacing/>
        <w:rPr>
          <w:rFonts w:cs="Times New Roman"/>
          <w:szCs w:val="24"/>
          <w:lang w:val="ro-RO"/>
        </w:rPr>
      </w:pPr>
      <w:r w:rsidRPr="00D556BF">
        <w:rPr>
          <w:rFonts w:cs="Times New Roman"/>
          <w:szCs w:val="24"/>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w:t>
      </w:r>
      <w:r w:rsidR="00C55B7E" w:rsidRPr="00D556BF">
        <w:rPr>
          <w:rFonts w:cs="Times New Roman"/>
          <w:szCs w:val="24"/>
          <w:lang w:val="ro-RO"/>
        </w:rPr>
        <w:t>, dupa caz</w:t>
      </w:r>
    </w:p>
    <w:p w14:paraId="3E90AA94" w14:textId="257F0FA0" w:rsidR="00D407F3" w:rsidRPr="00D556BF" w:rsidRDefault="00D407F3" w:rsidP="006B3D18">
      <w:pPr>
        <w:numPr>
          <w:ilvl w:val="0"/>
          <w:numId w:val="16"/>
        </w:numPr>
        <w:tabs>
          <w:tab w:val="left" w:pos="1440"/>
        </w:tabs>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Se probează prin Declaraţia de eligibilitate a solicitantului, Anexa </w:t>
      </w:r>
      <w:r w:rsidR="005166F8" w:rsidRPr="00D556BF">
        <w:rPr>
          <w:rFonts w:ascii="Times New Roman" w:eastAsia="Calibri" w:hAnsi="Times New Roman" w:cs="Times New Roman"/>
          <w:i/>
          <w:iCs/>
          <w:szCs w:val="24"/>
          <w:lang w:val="ro-RO"/>
        </w:rPr>
        <w:t>4</w:t>
      </w:r>
      <w:r w:rsidRPr="00D556BF">
        <w:rPr>
          <w:rFonts w:ascii="Times New Roman" w:eastAsia="Calibri" w:hAnsi="Times New Roman" w:cs="Times New Roman"/>
          <w:i/>
          <w:iCs/>
          <w:szCs w:val="24"/>
          <w:lang w:val="ro-RO"/>
        </w:rPr>
        <w:t>.1 la Cererea de finanţare</w:t>
      </w:r>
      <w:r w:rsidR="00F072E7" w:rsidRPr="00D556BF">
        <w:rPr>
          <w:rFonts w:ascii="Times New Roman" w:eastAsia="Calibri" w:hAnsi="Times New Roman" w:cs="Times New Roman"/>
          <w:i/>
          <w:iCs/>
          <w:szCs w:val="24"/>
          <w:lang w:val="ro-RO"/>
        </w:rPr>
        <w:t xml:space="preserve"> în corelare cu</w:t>
      </w:r>
      <w:r w:rsidRPr="00D556BF">
        <w:rPr>
          <w:rFonts w:ascii="Times New Roman" w:eastAsia="Calibri" w:hAnsi="Times New Roman" w:cs="Times New Roman"/>
          <w:i/>
          <w:iCs/>
          <w:szCs w:val="24"/>
          <w:lang w:val="ro-RO"/>
        </w:rPr>
        <w:t xml:space="preserve"> secţiunea Solicitant la Cererea de finanţare.</w:t>
      </w:r>
    </w:p>
    <w:p w14:paraId="4EECD5E4" w14:textId="77777777" w:rsidR="00D407F3" w:rsidRPr="00D556BF" w:rsidRDefault="00D407F3" w:rsidP="005D7110">
      <w:pPr>
        <w:tabs>
          <w:tab w:val="left" w:pos="2160"/>
        </w:tabs>
        <w:spacing w:after="0" w:line="240" w:lineRule="auto"/>
        <w:ind w:left="1440"/>
        <w:jc w:val="both"/>
        <w:rPr>
          <w:rFonts w:ascii="Times New Roman" w:eastAsia="Calibri" w:hAnsi="Times New Roman" w:cs="Times New Roman"/>
          <w:b/>
          <w:i/>
          <w:iCs/>
          <w:color w:val="4F81BD"/>
          <w:szCs w:val="24"/>
          <w:lang w:val="ro-RO"/>
        </w:rPr>
      </w:pPr>
    </w:p>
    <w:p w14:paraId="35571CA5" w14:textId="7C48F81A" w:rsidR="001904D7" w:rsidRPr="00841140" w:rsidRDefault="001904D7" w:rsidP="001904D7">
      <w:pPr>
        <w:pStyle w:val="ListParagraph"/>
        <w:numPr>
          <w:ilvl w:val="0"/>
          <w:numId w:val="17"/>
        </w:numPr>
        <w:rPr>
          <w:rFonts w:eastAsia="Calibri" w:cs="Times New Roman"/>
          <w:szCs w:val="24"/>
          <w:lang w:val="ro-RO"/>
        </w:rPr>
      </w:pPr>
      <w:r w:rsidRPr="00D556BF">
        <w:rPr>
          <w:rFonts w:eastAsia="Calibri" w:cs="Times New Roman"/>
          <w:szCs w:val="24"/>
          <w:lang w:val="ro-RO"/>
        </w:rPr>
        <w:lastRenderedPageBreak/>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69F2A4F4" w14:textId="77777777" w:rsidR="001904D7" w:rsidRPr="00D556BF" w:rsidRDefault="001904D7" w:rsidP="001904D7">
      <w:pPr>
        <w:pStyle w:val="ListParagraph"/>
        <w:ind w:left="630"/>
        <w:rPr>
          <w:rFonts w:eastAsia="Calibri" w:cs="Times New Roman"/>
          <w:szCs w:val="24"/>
          <w:lang w:val="ro-RO"/>
        </w:rPr>
      </w:pPr>
      <w:r w:rsidRPr="00D556BF">
        <w:rPr>
          <w:rFonts w:eastAsia="Calibri" w:cs="Times New Roman"/>
          <w:szCs w:val="24"/>
          <w:lang w:val="ro-RO"/>
        </w:rPr>
        <w:t xml:space="preserve">   Se probează prin:</w:t>
      </w:r>
    </w:p>
    <w:p w14:paraId="1CAF1BA1" w14:textId="168739A1" w:rsidR="001904D7" w:rsidRPr="00D556BF" w:rsidRDefault="001904D7" w:rsidP="00841140">
      <w:pPr>
        <w:pStyle w:val="ListParagraph"/>
        <w:numPr>
          <w:ilvl w:val="0"/>
          <w:numId w:val="48"/>
        </w:numPr>
        <w:ind w:left="1276" w:hanging="142"/>
        <w:rPr>
          <w:rFonts w:eastAsia="Calibri" w:cs="Times New Roman"/>
          <w:i/>
          <w:szCs w:val="24"/>
          <w:lang w:val="ro-RO"/>
        </w:rPr>
      </w:pPr>
      <w:r w:rsidRPr="00D556BF">
        <w:rPr>
          <w:rFonts w:eastAsia="Calibri" w:cs="Times New Roman"/>
          <w:i/>
          <w:szCs w:val="24"/>
          <w:lang w:val="ro-RO"/>
        </w:rPr>
        <w:t xml:space="preserve">Declarația de eligibilitate a solicitantului din Anexa </w:t>
      </w:r>
      <w:r w:rsidR="005166F8" w:rsidRPr="00D556BF">
        <w:rPr>
          <w:rFonts w:eastAsia="Calibri" w:cs="Times New Roman"/>
          <w:i/>
          <w:szCs w:val="24"/>
          <w:lang w:val="ro-RO"/>
        </w:rPr>
        <w:t>4</w:t>
      </w:r>
      <w:r w:rsidRPr="00D556BF">
        <w:rPr>
          <w:rFonts w:eastAsia="Calibri" w:cs="Times New Roman"/>
          <w:i/>
          <w:szCs w:val="24"/>
          <w:lang w:val="ro-RO"/>
        </w:rPr>
        <w:t>.1 la Cererea de finanţare, corelat cu secțiunea Principii orizontale</w:t>
      </w:r>
    </w:p>
    <w:p w14:paraId="04C3B40D" w14:textId="5CBA9A6C" w:rsidR="001E1C10" w:rsidRPr="00D556BF" w:rsidRDefault="001904D7" w:rsidP="00841140">
      <w:pPr>
        <w:pStyle w:val="ListParagraph"/>
        <w:numPr>
          <w:ilvl w:val="0"/>
          <w:numId w:val="48"/>
        </w:numPr>
        <w:ind w:left="1418" w:hanging="284"/>
        <w:rPr>
          <w:rFonts w:eastAsia="Calibri" w:cs="Times New Roman"/>
          <w:i/>
          <w:szCs w:val="24"/>
          <w:lang w:val="ro-RO"/>
        </w:rPr>
      </w:pPr>
      <w:r w:rsidRPr="00D556BF">
        <w:rPr>
          <w:rFonts w:eastAsia="Calibri" w:cs="Times New Roman"/>
          <w:i/>
          <w:szCs w:val="24"/>
          <w:lang w:val="ro-RO"/>
        </w:rPr>
        <w:t>Anexa 8. Planul de informare și publicitate</w:t>
      </w:r>
    </w:p>
    <w:p w14:paraId="62DF11EA" w14:textId="77777777" w:rsidR="001904D7" w:rsidRPr="00D556BF" w:rsidRDefault="001904D7" w:rsidP="005D7110">
      <w:pPr>
        <w:spacing w:after="0" w:line="240" w:lineRule="auto"/>
        <w:ind w:left="1440"/>
        <w:jc w:val="both"/>
        <w:rPr>
          <w:rFonts w:ascii="Times New Roman" w:hAnsi="Times New Roman" w:cs="Times New Roman"/>
          <w:iCs/>
          <w:szCs w:val="24"/>
          <w:lang w:val="ro-RO"/>
        </w:rPr>
      </w:pPr>
    </w:p>
    <w:p w14:paraId="1ADCD0A8" w14:textId="0D13B7EA" w:rsidR="005D7110" w:rsidRPr="00255996" w:rsidRDefault="00FB55C6" w:rsidP="00255996">
      <w:pPr>
        <w:pStyle w:val="ListParagraph"/>
        <w:numPr>
          <w:ilvl w:val="0"/>
          <w:numId w:val="17"/>
        </w:numPr>
        <w:rPr>
          <w:rFonts w:eastAsia="Calibri" w:cs="Times New Roman"/>
          <w:b/>
          <w:szCs w:val="24"/>
          <w:lang w:val="ro-RO"/>
        </w:rPr>
      </w:pPr>
      <w:proofErr w:type="gramStart"/>
      <w:r w:rsidRPr="00255996">
        <w:rPr>
          <w:rStyle w:val="slitbdy"/>
          <w:bdr w:val="none" w:sz="0" w:space="0" w:color="auto" w:frame="1"/>
          <w:shd w:val="clear" w:color="auto" w:fill="FFFFFF"/>
        </w:rPr>
        <w:t>prezintă documentele doveditoare ale calității de proprietar/ superficiar/ administrator/ titular al unui drept de  folosință/ concesionar/ locatar pentru imobilul în care se implementează proiectul sau proprietar/ comodatar/ titular al dreptului de folosință pentru utilajele care asigură implementarea proiectului, însoțite de actul de dobândire a proprietății, contract de concesiune, actul care atestă proprietatea/ folosința/ concesiunea/ comodat, după caz, valabile pe toată durata de implementare a proiectului și o perioadă de minimum 5 ani după expirarea duratei de implementare a proiectului.</w:t>
      </w:r>
      <w:proofErr w:type="gramEnd"/>
      <w:r w:rsidRPr="00255996">
        <w:rPr>
          <w:rStyle w:val="slitbdy"/>
          <w:bdr w:val="none" w:sz="0" w:space="0" w:color="auto" w:frame="1"/>
          <w:shd w:val="clear" w:color="auto" w:fill="FFFFFF"/>
        </w:rPr>
        <w:t xml:space="preserve"> Aceste documente sunt însoțite de extrasul de carte funciară a respectivului imobil, precum și de acordul proprietarului cu privire la implementarea proiectului. </w:t>
      </w:r>
    </w:p>
    <w:p w14:paraId="243D8B7C" w14:textId="77777777" w:rsidR="00F22614" w:rsidRPr="00D556BF" w:rsidRDefault="00CC1AC2" w:rsidP="00836B59">
      <w:pPr>
        <w:spacing w:after="0" w:line="240" w:lineRule="auto"/>
        <w:ind w:firstLine="630"/>
        <w:rPr>
          <w:rFonts w:ascii="Times New Roman" w:eastAsia="Calibri" w:hAnsi="Times New Roman" w:cs="Times New Roman"/>
          <w:b/>
          <w:szCs w:val="24"/>
          <w:lang w:val="ro-RO"/>
        </w:rPr>
      </w:pPr>
      <w:r w:rsidRPr="00D556BF">
        <w:rPr>
          <w:rFonts w:ascii="Times New Roman" w:eastAsia="Calibri" w:hAnsi="Times New Roman" w:cs="Times New Roman"/>
          <w:szCs w:val="24"/>
          <w:lang w:val="ro-RO"/>
        </w:rPr>
        <w:t xml:space="preserve">De </w:t>
      </w:r>
      <w:r w:rsidR="00CA415E" w:rsidRPr="00D556BF">
        <w:rPr>
          <w:rFonts w:ascii="Times New Roman" w:eastAsia="Calibri" w:hAnsi="Times New Roman" w:cs="Times New Roman"/>
          <w:szCs w:val="24"/>
          <w:lang w:val="ro-RO"/>
        </w:rPr>
        <w:t xml:space="preserve">asemenea, </w:t>
      </w:r>
      <w:r w:rsidRPr="00D556BF">
        <w:rPr>
          <w:rFonts w:ascii="Times New Roman" w:eastAsia="Calibri" w:hAnsi="Times New Roman" w:cs="Times New Roman"/>
          <w:szCs w:val="24"/>
          <w:lang w:val="ro-RO"/>
        </w:rPr>
        <w:t>îndepline</w:t>
      </w:r>
      <w:r w:rsidR="00477814" w:rsidRPr="00D556BF">
        <w:rPr>
          <w:rFonts w:ascii="Times New Roman" w:eastAsia="Calibri" w:hAnsi="Times New Roman" w:cs="Times New Roman"/>
          <w:szCs w:val="24"/>
          <w:lang w:val="ro-RO"/>
        </w:rPr>
        <w:t>ş</w:t>
      </w:r>
      <w:r w:rsidRPr="00D556BF">
        <w:rPr>
          <w:rFonts w:ascii="Times New Roman" w:eastAsia="Calibri" w:hAnsi="Times New Roman" w:cs="Times New Roman"/>
          <w:szCs w:val="24"/>
          <w:lang w:val="ro-RO"/>
        </w:rPr>
        <w:t>te cumulativ următoarele condiţii</w:t>
      </w:r>
      <w:r w:rsidR="00D8605A" w:rsidRPr="00D556BF">
        <w:rPr>
          <w:rFonts w:ascii="Times New Roman" w:eastAsia="Calibri" w:hAnsi="Times New Roman" w:cs="Times New Roman"/>
          <w:b/>
          <w:szCs w:val="24"/>
          <w:lang w:val="ro-RO"/>
        </w:rPr>
        <w:t>:</w:t>
      </w:r>
    </w:p>
    <w:p w14:paraId="681CCE57" w14:textId="1CB1092B" w:rsidR="00BE5F1C" w:rsidRPr="00D556BF" w:rsidRDefault="00257709" w:rsidP="006B3D18">
      <w:pPr>
        <w:pStyle w:val="ListParagraph"/>
        <w:numPr>
          <w:ilvl w:val="0"/>
          <w:numId w:val="22"/>
        </w:numPr>
        <w:rPr>
          <w:rFonts w:eastAsia="Calibri" w:cs="Times New Roman"/>
          <w:szCs w:val="24"/>
          <w:lang w:val="ro-RO"/>
        </w:rPr>
      </w:pPr>
      <w:r w:rsidRPr="00D556BF">
        <w:rPr>
          <w:rFonts w:eastAsia="Calibri" w:cs="Times New Roman"/>
          <w:szCs w:val="24"/>
          <w:lang w:val="ro-RO"/>
        </w:rPr>
        <w:t>i)</w:t>
      </w:r>
      <w:r w:rsidR="002154A4" w:rsidRPr="00D556BF">
        <w:rPr>
          <w:rFonts w:eastAsia="Calibri" w:cs="Times New Roman"/>
          <w:szCs w:val="24"/>
          <w:lang w:val="ro-RO"/>
        </w:rPr>
        <w:t xml:space="preserve">Nu sunt afectate de limitări legale, convenţionale, judiciare ale dreptului real invocat, </w:t>
      </w:r>
      <w:r w:rsidR="00573A82" w:rsidRPr="00D556BF">
        <w:rPr>
          <w:rFonts w:eastAsia="Calibri" w:cs="Times New Roman"/>
          <w:szCs w:val="24"/>
          <w:lang w:val="ro-RO"/>
        </w:rPr>
        <w:t xml:space="preserve">astfel cum sunt definite prin Codul civil, </w:t>
      </w:r>
      <w:r w:rsidR="002154A4" w:rsidRPr="00D556BF">
        <w:rPr>
          <w:rFonts w:eastAsia="Calibri" w:cs="Times New Roman"/>
          <w:szCs w:val="24"/>
          <w:lang w:val="ro-RO"/>
        </w:rPr>
        <w:t>incompatibile cu realizarea activităţilor proiectului</w:t>
      </w:r>
      <w:r w:rsidR="004D49C8" w:rsidRPr="00D556BF">
        <w:rPr>
          <w:rFonts w:eastAsia="Calibri" w:cs="Times New Roman"/>
          <w:szCs w:val="24"/>
          <w:lang w:val="ro-RO"/>
        </w:rPr>
        <w:t>;</w:t>
      </w:r>
    </w:p>
    <w:p w14:paraId="3424C595" w14:textId="4EB9665A" w:rsidR="00CC1AC2" w:rsidRPr="00D556BF" w:rsidRDefault="00257709" w:rsidP="006B3D18">
      <w:pPr>
        <w:numPr>
          <w:ilvl w:val="0"/>
          <w:numId w:val="22"/>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ii)</w:t>
      </w:r>
      <w:r w:rsidR="00C113ED" w:rsidRPr="00D556BF">
        <w:rPr>
          <w:rFonts w:ascii="Times New Roman" w:eastAsia="Calibri" w:hAnsi="Times New Roman" w:cs="Times New Roman"/>
          <w:szCs w:val="24"/>
          <w:lang w:val="ro-RO"/>
        </w:rPr>
        <w:t>N</w:t>
      </w:r>
      <w:r w:rsidR="00CC1AC2" w:rsidRPr="00D556BF">
        <w:rPr>
          <w:rFonts w:ascii="Times New Roman" w:eastAsia="Calibri" w:hAnsi="Times New Roman" w:cs="Times New Roman"/>
          <w:szCs w:val="24"/>
          <w:lang w:val="ro-RO"/>
        </w:rPr>
        <w:t>u fac obiectul unor litigii în curs de soluţionare la instanţele judecătoreşti cu privire la situaţia juridică;</w:t>
      </w:r>
    </w:p>
    <w:p w14:paraId="01BCC724" w14:textId="39985939" w:rsidR="00CC1AC2" w:rsidRPr="00D556BF" w:rsidRDefault="00257709" w:rsidP="006B3D18">
      <w:pPr>
        <w:numPr>
          <w:ilvl w:val="0"/>
          <w:numId w:val="22"/>
        </w:numPr>
        <w:tabs>
          <w:tab w:val="left" w:pos="990"/>
        </w:tab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iii) </w:t>
      </w:r>
      <w:r w:rsidR="00C113ED" w:rsidRPr="00D556BF">
        <w:rPr>
          <w:rFonts w:ascii="Times New Roman" w:eastAsia="Calibri" w:hAnsi="Times New Roman" w:cs="Times New Roman"/>
          <w:szCs w:val="24"/>
          <w:lang w:val="ro-RO"/>
        </w:rPr>
        <w:t>N</w:t>
      </w:r>
      <w:r w:rsidR="00CC1AC2" w:rsidRPr="00D556BF">
        <w:rPr>
          <w:rFonts w:ascii="Times New Roman" w:eastAsia="Calibri" w:hAnsi="Times New Roman" w:cs="Times New Roman"/>
          <w:szCs w:val="24"/>
          <w:lang w:val="ro-RO"/>
        </w:rPr>
        <w:t>u fac obiectul revendicărilor potrivit unor legi speciale în materie sau dreptului comun.</w:t>
      </w:r>
    </w:p>
    <w:p w14:paraId="423053AB" w14:textId="03122CF8" w:rsidR="00CC1AC2" w:rsidRPr="00D556BF" w:rsidRDefault="00CC1AC2" w:rsidP="006B3D18">
      <w:pPr>
        <w:numPr>
          <w:ilvl w:val="0"/>
          <w:numId w:val="18"/>
        </w:numPr>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Se probează prin Declaraţia de eligibilitate a solicitantului, Anexa1</w:t>
      </w:r>
      <w:r w:rsidR="00257709" w:rsidRPr="00D556BF">
        <w:rPr>
          <w:rFonts w:ascii="Times New Roman" w:eastAsia="Calibri" w:hAnsi="Times New Roman" w:cs="Times New Roman"/>
          <w:i/>
          <w:iCs/>
          <w:szCs w:val="24"/>
          <w:lang w:val="ro-RO"/>
        </w:rPr>
        <w:t>4</w:t>
      </w:r>
      <w:r w:rsidRPr="00D556BF">
        <w:rPr>
          <w:rFonts w:ascii="Times New Roman" w:eastAsia="Calibri" w:hAnsi="Times New Roman" w:cs="Times New Roman"/>
          <w:i/>
          <w:iCs/>
          <w:szCs w:val="24"/>
          <w:lang w:val="ro-RO"/>
        </w:rPr>
        <w:t>.1 la Cererea de finan</w:t>
      </w:r>
      <w:r w:rsidR="00477814" w:rsidRPr="00D556BF">
        <w:rPr>
          <w:rFonts w:ascii="Times New Roman" w:eastAsia="Calibri" w:hAnsi="Times New Roman" w:cs="Times New Roman"/>
          <w:i/>
          <w:iCs/>
          <w:szCs w:val="24"/>
          <w:lang w:val="ro-RO"/>
        </w:rPr>
        <w:t>ţ</w:t>
      </w:r>
      <w:r w:rsidRPr="00D556BF">
        <w:rPr>
          <w:rFonts w:ascii="Times New Roman" w:eastAsia="Calibri" w:hAnsi="Times New Roman" w:cs="Times New Roman"/>
          <w:i/>
          <w:iCs/>
          <w:szCs w:val="24"/>
          <w:lang w:val="ro-RO"/>
        </w:rPr>
        <w:t>are şi prin oricare dintre actele admise de lege</w:t>
      </w:r>
      <w:r w:rsidR="007F1336" w:rsidRPr="00D556BF">
        <w:rPr>
          <w:rFonts w:ascii="Times New Roman" w:eastAsia="Calibri" w:hAnsi="Times New Roman" w:cs="Times New Roman"/>
          <w:i/>
          <w:iCs/>
          <w:szCs w:val="24"/>
          <w:lang w:val="ro-RO"/>
        </w:rPr>
        <w:t>,</w:t>
      </w:r>
      <w:r w:rsidR="001840F9" w:rsidRPr="00D556BF">
        <w:rPr>
          <w:rFonts w:ascii="Times New Roman" w:eastAsia="Calibri" w:hAnsi="Times New Roman" w:cs="Times New Roman"/>
          <w:i/>
          <w:iCs/>
          <w:szCs w:val="24"/>
          <w:lang w:val="ro-RO"/>
        </w:rPr>
        <w:t xml:space="preserve"> acte care atestă dreptul </w:t>
      </w:r>
      <w:r w:rsidRPr="00D556BF">
        <w:rPr>
          <w:rFonts w:ascii="Times New Roman" w:eastAsia="Calibri" w:hAnsi="Times New Roman" w:cs="Times New Roman"/>
          <w:i/>
          <w:iCs/>
          <w:szCs w:val="24"/>
          <w:lang w:val="ro-RO"/>
        </w:rPr>
        <w:t>de proprietar, concesionar sau utilizator al solicitantului asupra terenului/ clădirii</w:t>
      </w:r>
      <w:r w:rsidR="002154A4" w:rsidRPr="00D556BF">
        <w:rPr>
          <w:rFonts w:ascii="Times New Roman" w:eastAsia="Calibri" w:hAnsi="Times New Roman" w:cs="Times New Roman"/>
          <w:i/>
          <w:iCs/>
          <w:szCs w:val="24"/>
          <w:lang w:val="ro-RO"/>
        </w:rPr>
        <w:t>/</w:t>
      </w:r>
      <w:r w:rsidRPr="00D556BF">
        <w:rPr>
          <w:rFonts w:ascii="Times New Roman" w:eastAsia="Calibri" w:hAnsi="Times New Roman" w:cs="Times New Roman"/>
          <w:i/>
          <w:iCs/>
          <w:szCs w:val="24"/>
          <w:lang w:val="ro-RO"/>
        </w:rPr>
        <w:t xml:space="preserve"> </w:t>
      </w:r>
      <w:r w:rsidR="002154A4" w:rsidRPr="00D556BF">
        <w:rPr>
          <w:rFonts w:ascii="Times New Roman" w:eastAsia="Calibri" w:hAnsi="Times New Roman" w:cs="Times New Roman"/>
          <w:i/>
          <w:iCs/>
          <w:szCs w:val="24"/>
          <w:lang w:val="ro-RO"/>
        </w:rPr>
        <w:t xml:space="preserve">infrastructurii </w:t>
      </w:r>
      <w:r w:rsidR="007F1336" w:rsidRPr="00D556BF">
        <w:rPr>
          <w:rFonts w:ascii="Times New Roman" w:eastAsia="Calibri" w:hAnsi="Times New Roman" w:cs="Times New Roman"/>
          <w:i/>
          <w:iCs/>
          <w:szCs w:val="24"/>
          <w:lang w:val="ro-RO"/>
        </w:rPr>
        <w:t>unde</w:t>
      </w:r>
      <w:r w:rsidRPr="00D556BF">
        <w:rPr>
          <w:rFonts w:ascii="Times New Roman" w:eastAsia="Calibri" w:hAnsi="Times New Roman" w:cs="Times New Roman"/>
          <w:i/>
          <w:iCs/>
          <w:szCs w:val="24"/>
          <w:lang w:val="ro-RO"/>
        </w:rPr>
        <w:t xml:space="preserve"> sunt amplasate echipamentele de monitorizare, valabile cel puţin încă 5 ani</w:t>
      </w:r>
      <w:r w:rsidR="007220FB" w:rsidRPr="00D556BF">
        <w:rPr>
          <w:rFonts w:ascii="Times New Roman" w:eastAsia="Calibri" w:hAnsi="Times New Roman" w:cs="Times New Roman"/>
          <w:i/>
          <w:iCs/>
          <w:szCs w:val="24"/>
          <w:lang w:val="ro-RO"/>
        </w:rPr>
        <w:t xml:space="preserve"> </w:t>
      </w:r>
      <w:r w:rsidR="00257709" w:rsidRPr="00D556BF">
        <w:rPr>
          <w:rStyle w:val="slitbdy"/>
          <w:rFonts w:ascii="Times New Roman" w:hAnsi="Times New Roman"/>
          <w:bdr w:val="none" w:sz="0" w:space="0" w:color="auto" w:frame="1"/>
          <w:shd w:val="clear" w:color="auto" w:fill="FFFFFF"/>
        </w:rPr>
        <w:t>după expirarea duratei de implementare a proiectului.</w:t>
      </w:r>
      <w:r w:rsidRPr="00D556BF">
        <w:rPr>
          <w:rFonts w:ascii="Times New Roman" w:eastAsia="Calibri" w:hAnsi="Times New Roman" w:cs="Times New Roman"/>
          <w:i/>
          <w:iCs/>
          <w:szCs w:val="24"/>
          <w:lang w:val="ro-RO"/>
        </w:rPr>
        <w:t>.</w:t>
      </w:r>
      <w:r w:rsidR="002F4266" w:rsidRPr="00D556BF">
        <w:rPr>
          <w:rFonts w:ascii="Times New Roman" w:hAnsi="Times New Roman" w:cs="Times New Roman"/>
          <w:lang w:val="ro-RO"/>
        </w:rPr>
        <w:t xml:space="preserve"> </w:t>
      </w:r>
      <w:r w:rsidR="002F4266" w:rsidRPr="00D556BF">
        <w:rPr>
          <w:rFonts w:ascii="Times New Roman" w:eastAsia="Calibri" w:hAnsi="Times New Roman" w:cs="Times New Roman"/>
          <w:i/>
          <w:iCs/>
          <w:szCs w:val="24"/>
          <w:lang w:val="ro-RO"/>
        </w:rPr>
        <w:t>Contractul de concesiune trebuie să se afle în perioada de valabilitate</w:t>
      </w:r>
      <w:r w:rsidR="0093527B" w:rsidRPr="00D556BF">
        <w:rPr>
          <w:rFonts w:ascii="Times New Roman" w:eastAsia="Calibri" w:hAnsi="Times New Roman" w:cs="Times New Roman"/>
          <w:i/>
          <w:iCs/>
          <w:szCs w:val="24"/>
          <w:lang w:val="ro-RO"/>
        </w:rPr>
        <w:t xml:space="preserve"> A se corela cu secţiunile Resurse materiale implicate şi Studii de fezabilitate din Cererea de finanţare</w:t>
      </w:r>
      <w:r w:rsidRPr="00D556BF">
        <w:rPr>
          <w:rFonts w:ascii="Times New Roman" w:eastAsia="Calibri" w:hAnsi="Times New Roman" w:cs="Times New Roman"/>
          <w:i/>
          <w:iCs/>
          <w:szCs w:val="24"/>
          <w:lang w:val="ro-RO"/>
        </w:rPr>
        <w:t>;</w:t>
      </w:r>
    </w:p>
    <w:p w14:paraId="5306ABAD" w14:textId="678B221D" w:rsidR="00D8605A" w:rsidRPr="00D556BF" w:rsidRDefault="001840F9" w:rsidP="006B3D18">
      <w:pPr>
        <w:numPr>
          <w:ilvl w:val="0"/>
          <w:numId w:val="18"/>
        </w:numPr>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În cazul </w:t>
      </w:r>
      <w:r w:rsidR="00D8605A" w:rsidRPr="00D556BF">
        <w:rPr>
          <w:rFonts w:ascii="Times New Roman" w:eastAsia="Calibri" w:hAnsi="Times New Roman" w:cs="Times New Roman"/>
          <w:i/>
          <w:iCs/>
          <w:szCs w:val="24"/>
          <w:lang w:val="ro-RO"/>
        </w:rPr>
        <w:t xml:space="preserve">aprobării proiectului pentru finanţare, </w:t>
      </w:r>
      <w:r w:rsidR="001D1977" w:rsidRPr="00D556BF">
        <w:rPr>
          <w:rFonts w:ascii="Times New Roman" w:eastAsia="Calibri" w:hAnsi="Times New Roman" w:cs="Times New Roman"/>
          <w:i/>
          <w:iCs/>
          <w:szCs w:val="24"/>
          <w:lang w:val="ro-RO"/>
        </w:rPr>
        <w:t>în ter</w:t>
      </w:r>
      <w:r w:rsidR="00285DCE" w:rsidRPr="00D556BF">
        <w:rPr>
          <w:rFonts w:ascii="Times New Roman" w:eastAsia="Calibri" w:hAnsi="Times New Roman" w:cs="Times New Roman"/>
          <w:i/>
          <w:iCs/>
          <w:szCs w:val="24"/>
          <w:lang w:val="ro-RO"/>
        </w:rPr>
        <w:t>m</w:t>
      </w:r>
      <w:r w:rsidR="001D1977" w:rsidRPr="00D556BF">
        <w:rPr>
          <w:rFonts w:ascii="Times New Roman" w:eastAsia="Calibri" w:hAnsi="Times New Roman" w:cs="Times New Roman"/>
          <w:i/>
          <w:iCs/>
          <w:szCs w:val="24"/>
          <w:lang w:val="ro-RO"/>
        </w:rPr>
        <w:t xml:space="preserve">en de sase luni de </w:t>
      </w:r>
      <w:r w:rsidR="00D8605A" w:rsidRPr="00D556BF">
        <w:rPr>
          <w:rFonts w:ascii="Times New Roman" w:eastAsia="Calibri" w:hAnsi="Times New Roman" w:cs="Times New Roman"/>
          <w:i/>
          <w:iCs/>
          <w:szCs w:val="24"/>
          <w:lang w:val="ro-RO"/>
        </w:rPr>
        <w:t>la semnarea contractului,</w:t>
      </w:r>
      <w:r w:rsidR="00AF01A4" w:rsidRPr="00D556BF">
        <w:rPr>
          <w:rFonts w:ascii="Times New Roman" w:eastAsia="Calibri" w:hAnsi="Times New Roman" w:cs="Times New Roman"/>
          <w:i/>
          <w:iCs/>
          <w:szCs w:val="24"/>
          <w:lang w:val="ro-RO"/>
        </w:rPr>
        <w:t xml:space="preserve"> </w:t>
      </w:r>
      <w:r w:rsidR="00D8605A" w:rsidRPr="00D556BF">
        <w:rPr>
          <w:rFonts w:ascii="Times New Roman" w:eastAsia="Calibri" w:hAnsi="Times New Roman" w:cs="Times New Roman"/>
          <w:i/>
          <w:iCs/>
          <w:szCs w:val="24"/>
          <w:lang w:val="ro-RO"/>
        </w:rPr>
        <w:t>solicitantul va prezenta extras de carte funciar</w:t>
      </w:r>
      <w:r w:rsidR="00F405F5" w:rsidRPr="00D556BF">
        <w:rPr>
          <w:rFonts w:ascii="Times New Roman" w:eastAsia="Calibri" w:hAnsi="Times New Roman" w:cs="Times New Roman"/>
          <w:i/>
          <w:iCs/>
          <w:szCs w:val="24"/>
          <w:lang w:val="ro-RO"/>
        </w:rPr>
        <w:t>ă</w:t>
      </w:r>
      <w:r w:rsidR="00D8605A" w:rsidRPr="00D556BF">
        <w:rPr>
          <w:rFonts w:ascii="Times New Roman" w:eastAsia="Calibri" w:hAnsi="Times New Roman" w:cs="Times New Roman"/>
          <w:i/>
          <w:iCs/>
          <w:szCs w:val="24"/>
          <w:lang w:val="ro-RO"/>
        </w:rPr>
        <w:t xml:space="preserve"> care s</w:t>
      </w:r>
      <w:r w:rsidR="00F405F5" w:rsidRPr="00D556BF">
        <w:rPr>
          <w:rFonts w:ascii="Times New Roman" w:eastAsia="Calibri" w:hAnsi="Times New Roman" w:cs="Times New Roman"/>
          <w:i/>
          <w:iCs/>
          <w:szCs w:val="24"/>
          <w:lang w:val="ro-RO"/>
        </w:rPr>
        <w:t>ă</w:t>
      </w:r>
      <w:r w:rsidR="00D8605A" w:rsidRPr="00D556BF">
        <w:rPr>
          <w:rFonts w:ascii="Times New Roman" w:eastAsia="Calibri" w:hAnsi="Times New Roman" w:cs="Times New Roman"/>
          <w:i/>
          <w:iCs/>
          <w:szCs w:val="24"/>
          <w:lang w:val="ro-RO"/>
        </w:rPr>
        <w:t xml:space="preserve"> probeze că teren</w:t>
      </w:r>
      <w:r w:rsidR="002154A4" w:rsidRPr="00D556BF">
        <w:rPr>
          <w:rFonts w:ascii="Times New Roman" w:eastAsia="Calibri" w:hAnsi="Times New Roman" w:cs="Times New Roman"/>
          <w:i/>
          <w:iCs/>
          <w:szCs w:val="24"/>
          <w:lang w:val="ro-RO"/>
        </w:rPr>
        <w:t>ul/</w:t>
      </w:r>
      <w:r w:rsidR="00D8605A" w:rsidRPr="00D556BF">
        <w:rPr>
          <w:rFonts w:ascii="Times New Roman" w:eastAsia="Calibri" w:hAnsi="Times New Roman" w:cs="Times New Roman"/>
          <w:i/>
          <w:iCs/>
          <w:szCs w:val="24"/>
          <w:lang w:val="ro-RO"/>
        </w:rPr>
        <w:t>clădire</w:t>
      </w:r>
      <w:r w:rsidR="002154A4" w:rsidRPr="00D556BF">
        <w:rPr>
          <w:rFonts w:ascii="Times New Roman" w:eastAsia="Calibri" w:hAnsi="Times New Roman" w:cs="Times New Roman"/>
          <w:i/>
          <w:iCs/>
          <w:szCs w:val="24"/>
          <w:lang w:val="ro-RO"/>
        </w:rPr>
        <w:t>a/</w:t>
      </w:r>
      <w:r w:rsidR="00D8605A" w:rsidRPr="00D556BF">
        <w:rPr>
          <w:rFonts w:ascii="Times New Roman" w:eastAsia="Calibri" w:hAnsi="Times New Roman" w:cs="Times New Roman"/>
          <w:i/>
          <w:iCs/>
          <w:szCs w:val="24"/>
          <w:lang w:val="ro-RO"/>
        </w:rPr>
        <w:t xml:space="preserve"> </w:t>
      </w:r>
      <w:r w:rsidR="002154A4" w:rsidRPr="00D556BF">
        <w:rPr>
          <w:rFonts w:ascii="Times New Roman" w:eastAsia="Calibri" w:hAnsi="Times New Roman" w:cs="Times New Roman"/>
          <w:i/>
          <w:iCs/>
          <w:szCs w:val="24"/>
          <w:lang w:val="ro-RO"/>
        </w:rPr>
        <w:t xml:space="preserve">infrastructura </w:t>
      </w:r>
      <w:r w:rsidR="00C113ED" w:rsidRPr="00D556BF">
        <w:rPr>
          <w:rFonts w:ascii="Times New Roman" w:eastAsia="Calibri" w:hAnsi="Times New Roman" w:cs="Times New Roman"/>
          <w:i/>
          <w:iCs/>
          <w:szCs w:val="24"/>
          <w:lang w:val="ro-RO"/>
        </w:rPr>
        <w:t>pe care sunt amplasate echipamentele de monitorizare</w:t>
      </w:r>
      <w:r w:rsidR="00C113ED" w:rsidRPr="00D556BF" w:rsidDel="00C113ED">
        <w:rPr>
          <w:rFonts w:ascii="Times New Roman" w:eastAsia="Calibri" w:hAnsi="Times New Roman" w:cs="Times New Roman"/>
          <w:i/>
          <w:iCs/>
          <w:szCs w:val="24"/>
          <w:lang w:val="ro-RO"/>
        </w:rPr>
        <w:t xml:space="preserve"> </w:t>
      </w:r>
      <w:r w:rsidR="000203D3" w:rsidRPr="00D556BF">
        <w:rPr>
          <w:rFonts w:ascii="Times New Roman" w:eastAsia="Calibri" w:hAnsi="Times New Roman" w:cs="Times New Roman"/>
          <w:i/>
          <w:iCs/>
          <w:szCs w:val="24"/>
          <w:lang w:val="ro-RO"/>
        </w:rPr>
        <w:t xml:space="preserve">îndeplinesc cumulativ condiţiile </w:t>
      </w:r>
      <w:r w:rsidR="00257709" w:rsidRPr="00D556BF">
        <w:rPr>
          <w:rFonts w:ascii="Times New Roman" w:eastAsia="Calibri" w:hAnsi="Times New Roman" w:cs="Times New Roman"/>
          <w:i/>
          <w:iCs/>
          <w:szCs w:val="24"/>
          <w:lang w:val="ro-RO"/>
        </w:rPr>
        <w:t>i)</w:t>
      </w:r>
      <w:r w:rsidR="000203D3" w:rsidRPr="00D556BF">
        <w:rPr>
          <w:rFonts w:ascii="Times New Roman" w:eastAsia="Calibri" w:hAnsi="Times New Roman" w:cs="Times New Roman"/>
          <w:i/>
          <w:iCs/>
          <w:szCs w:val="24"/>
          <w:lang w:val="ro-RO"/>
        </w:rPr>
        <w:t xml:space="preserve">, </w:t>
      </w:r>
      <w:r w:rsidR="00257709" w:rsidRPr="00D556BF">
        <w:rPr>
          <w:rFonts w:ascii="Times New Roman" w:eastAsia="Calibri" w:hAnsi="Times New Roman" w:cs="Times New Roman"/>
          <w:i/>
          <w:iCs/>
          <w:szCs w:val="24"/>
          <w:lang w:val="ro-RO"/>
        </w:rPr>
        <w:t>ii)</w:t>
      </w:r>
      <w:r w:rsidR="000203D3" w:rsidRPr="00D556BF">
        <w:rPr>
          <w:rFonts w:ascii="Times New Roman" w:eastAsia="Calibri" w:hAnsi="Times New Roman" w:cs="Times New Roman"/>
          <w:i/>
          <w:iCs/>
          <w:szCs w:val="24"/>
          <w:lang w:val="ro-RO"/>
        </w:rPr>
        <w:t xml:space="preserve"> şi </w:t>
      </w:r>
      <w:r w:rsidR="00257709" w:rsidRPr="00D556BF">
        <w:rPr>
          <w:rFonts w:ascii="Times New Roman" w:eastAsia="Calibri" w:hAnsi="Times New Roman" w:cs="Times New Roman"/>
          <w:i/>
          <w:iCs/>
          <w:szCs w:val="24"/>
          <w:lang w:val="ro-RO"/>
        </w:rPr>
        <w:t>iii)</w:t>
      </w:r>
      <w:r w:rsidR="000203D3" w:rsidRPr="00D556BF">
        <w:rPr>
          <w:rFonts w:ascii="Times New Roman" w:eastAsia="Calibri" w:hAnsi="Times New Roman" w:cs="Times New Roman"/>
          <w:i/>
          <w:iCs/>
          <w:szCs w:val="24"/>
          <w:lang w:val="ro-RO"/>
        </w:rPr>
        <w:t xml:space="preserve"> de mai sus.</w:t>
      </w:r>
    </w:p>
    <w:p w14:paraId="0CF7A7C5" w14:textId="77777777" w:rsidR="00D549BE" w:rsidRPr="00D556BF" w:rsidRDefault="00D549BE" w:rsidP="00D556BF">
      <w:pPr>
        <w:spacing w:after="0" w:line="240" w:lineRule="auto"/>
        <w:ind w:left="1080"/>
        <w:jc w:val="both"/>
        <w:rPr>
          <w:rFonts w:ascii="Times New Roman" w:eastAsia="Calibri" w:hAnsi="Times New Roman" w:cs="Times New Roman"/>
          <w:i/>
          <w:iCs/>
          <w:szCs w:val="24"/>
          <w:lang w:val="ro-RO"/>
        </w:rPr>
      </w:pPr>
    </w:p>
    <w:p w14:paraId="3067F8FA" w14:textId="78DBAF40" w:rsidR="009716F5" w:rsidRPr="00D556BF" w:rsidRDefault="00B927B1" w:rsidP="00B927B1">
      <w:pPr>
        <w:pStyle w:val="ListParagraph"/>
        <w:numPr>
          <w:ilvl w:val="0"/>
          <w:numId w:val="17"/>
        </w:numPr>
        <w:rPr>
          <w:rFonts w:eastAsia="Calibri" w:cs="Times New Roman"/>
          <w:szCs w:val="24"/>
          <w:lang w:val="ro-RO"/>
        </w:rPr>
      </w:pPr>
      <w:r w:rsidRPr="00D556BF">
        <w:rPr>
          <w:rFonts w:eastAsia="Calibri" w:cs="Times New Roman"/>
          <w:szCs w:val="24"/>
          <w:lang w:val="ro-RO"/>
        </w:rPr>
        <w:t xml:space="preserve">solicitantul prezinta </w:t>
      </w:r>
      <w:r w:rsidR="009716F5" w:rsidRPr="00D556BF">
        <w:rPr>
          <w:rFonts w:eastAsia="Calibri" w:cs="Times New Roman"/>
          <w:szCs w:val="24"/>
          <w:lang w:val="ro-RO"/>
        </w:rPr>
        <w:t>dovezi privind rezonabilitatea costurilor pentru investițiile în eficiență energetică pentru care se solicită ajutor de stat;</w:t>
      </w:r>
    </w:p>
    <w:p w14:paraId="0B6EF827" w14:textId="7F5B9461" w:rsidR="00B927B1" w:rsidRPr="00D556BF" w:rsidRDefault="00B927B1" w:rsidP="00A3457A">
      <w:pPr>
        <w:numPr>
          <w:ilvl w:val="0"/>
          <w:numId w:val="18"/>
        </w:numPr>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se probeaza cu oferte pentru investiții / sechipamente prevăzute în proiect</w:t>
      </w:r>
    </w:p>
    <w:p w14:paraId="1FC74931" w14:textId="77777777" w:rsidR="009716F5" w:rsidRPr="00D556BF" w:rsidRDefault="009716F5" w:rsidP="007B346E">
      <w:pPr>
        <w:spacing w:after="0" w:line="240" w:lineRule="auto"/>
        <w:ind w:firstLine="708"/>
        <w:jc w:val="both"/>
        <w:rPr>
          <w:rFonts w:ascii="Trebuchet MS" w:eastAsia="Calibri" w:hAnsi="Trebuchet MS" w:cs="Times New Roman"/>
          <w:szCs w:val="24"/>
          <w:bdr w:val="none" w:sz="0" w:space="0" w:color="auto" w:frame="1"/>
          <w:shd w:val="clear" w:color="auto" w:fill="FFFFFF"/>
          <w:lang w:val="ro-RO"/>
        </w:rPr>
      </w:pPr>
    </w:p>
    <w:p w14:paraId="3B4FA362" w14:textId="527A6F4E" w:rsidR="009716F5" w:rsidRPr="00D556BF" w:rsidRDefault="00285DCE" w:rsidP="00675D47">
      <w:pPr>
        <w:pStyle w:val="ListParagraph"/>
        <w:numPr>
          <w:ilvl w:val="0"/>
          <w:numId w:val="17"/>
        </w:numPr>
        <w:rPr>
          <w:rFonts w:eastAsia="Calibri" w:cs="Times New Roman"/>
          <w:szCs w:val="24"/>
          <w:lang w:val="ro-RO"/>
        </w:rPr>
      </w:pPr>
      <w:r w:rsidRPr="00D556BF">
        <w:rPr>
          <w:rFonts w:eastAsia="Calibri" w:cs="Times New Roman"/>
          <w:szCs w:val="24"/>
          <w:lang w:val="ro-RO"/>
        </w:rPr>
        <w:t>solicitantul prezintă o analiză energetică</w:t>
      </w:r>
      <w:r w:rsidR="00C25393" w:rsidRPr="00D556BF">
        <w:rPr>
          <w:rFonts w:eastAsia="Calibri" w:cs="Times New Roman"/>
          <w:szCs w:val="24"/>
          <w:lang w:val="ro-RO"/>
        </w:rPr>
        <w:t xml:space="preserve"> respectând formatul din anexă</w:t>
      </w:r>
      <w:r w:rsidRPr="00D556BF">
        <w:rPr>
          <w:rFonts w:eastAsia="Calibri" w:cs="Times New Roman"/>
          <w:szCs w:val="24"/>
          <w:lang w:val="ro-RO"/>
        </w:rPr>
        <w:t xml:space="preserve">,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înființate </w:t>
      </w:r>
      <w:r w:rsidR="00675D47" w:rsidRPr="00D556BF">
        <w:rPr>
          <w:rFonts w:eastAsia="Calibri" w:cs="Times New Roman"/>
          <w:szCs w:val="24"/>
          <w:lang w:val="ro-RO"/>
        </w:rPr>
        <w:t xml:space="preserve">în 2021 </w:t>
      </w:r>
      <w:r w:rsidRPr="00D556BF">
        <w:rPr>
          <w:rFonts w:eastAsia="Calibri" w:cs="Times New Roman"/>
          <w:szCs w:val="24"/>
          <w:lang w:val="ro-RO"/>
        </w:rPr>
        <w:t xml:space="preserve">sau în cazul în care nu există contracte de furnizare la locul de implementare, analiza energetică se va baza pe date previzionate </w:t>
      </w:r>
      <w:r w:rsidR="00675D47" w:rsidRPr="00D556BF">
        <w:rPr>
          <w:rFonts w:eastAsia="Calibri" w:cs="Times New Roman"/>
          <w:szCs w:val="24"/>
          <w:lang w:val="ro-RO"/>
        </w:rPr>
        <w:t xml:space="preserve">conform consumurilor înregistrate ulterior datei de înființare </w:t>
      </w:r>
      <w:r w:rsidRPr="00D556BF">
        <w:rPr>
          <w:rFonts w:eastAsia="Calibri" w:cs="Times New Roman"/>
          <w:szCs w:val="24"/>
          <w:lang w:val="ro-RO"/>
        </w:rPr>
        <w:t>și va stabili indicatorii energetici specifici angajați de către beneficiar.</w:t>
      </w:r>
      <w:r w:rsidR="009716F5" w:rsidRPr="00D556BF">
        <w:rPr>
          <w:rFonts w:eastAsia="Calibri" w:cs="Times New Roman"/>
          <w:szCs w:val="24"/>
          <w:lang w:val="ro-RO"/>
        </w:rPr>
        <w:t xml:space="preserve">. Nerealizarea indicatorilor </w:t>
      </w:r>
      <w:r w:rsidR="009716F5" w:rsidRPr="00D556BF">
        <w:rPr>
          <w:rFonts w:eastAsia="Calibri" w:cs="Times New Roman"/>
          <w:szCs w:val="24"/>
          <w:lang w:val="ro-RO"/>
        </w:rPr>
        <w:lastRenderedPageBreak/>
        <w:t>specifici energetici de către beneficiar atrage după sine restituirea sumelor primite sub formă de grant proporțional cu gradul de nerealizare al acestora;</w:t>
      </w:r>
    </w:p>
    <w:p w14:paraId="710ECFEF" w14:textId="1292EAB9" w:rsidR="00B927B1" w:rsidRPr="00D556BF" w:rsidRDefault="00B927B1" w:rsidP="00B927B1">
      <w:pPr>
        <w:numPr>
          <w:ilvl w:val="0"/>
          <w:numId w:val="18"/>
        </w:numPr>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Se probeaza cu </w:t>
      </w:r>
      <w:r w:rsidR="00675D47" w:rsidRPr="00D556BF">
        <w:rPr>
          <w:rFonts w:ascii="Times New Roman" w:eastAsia="Calibri" w:hAnsi="Times New Roman" w:cs="Times New Roman"/>
          <w:i/>
          <w:iCs/>
          <w:szCs w:val="24"/>
          <w:lang w:val="ro-RO"/>
        </w:rPr>
        <w:t>Anexa 2</w:t>
      </w:r>
      <w:r w:rsidR="00FA7548" w:rsidRPr="00D556BF">
        <w:rPr>
          <w:rFonts w:ascii="Times New Roman" w:eastAsia="Calibri" w:hAnsi="Times New Roman" w:cs="Times New Roman"/>
          <w:i/>
          <w:iCs/>
          <w:szCs w:val="24"/>
          <w:lang w:val="ro-RO"/>
        </w:rPr>
        <w:t xml:space="preserve">analiza </w:t>
      </w:r>
      <w:r w:rsidRPr="00D556BF">
        <w:rPr>
          <w:rFonts w:ascii="Times New Roman" w:eastAsia="Calibri" w:hAnsi="Times New Roman" w:cs="Times New Roman"/>
          <w:i/>
          <w:iCs/>
          <w:szCs w:val="24"/>
          <w:lang w:val="ro-RO"/>
        </w:rPr>
        <w:t>energetic</w:t>
      </w:r>
      <w:r w:rsidR="00FA7548" w:rsidRPr="00D556BF">
        <w:rPr>
          <w:rFonts w:ascii="Times New Roman" w:eastAsia="Calibri" w:hAnsi="Times New Roman" w:cs="Times New Roman"/>
          <w:i/>
          <w:iCs/>
          <w:szCs w:val="24"/>
          <w:lang w:val="ro-RO"/>
        </w:rPr>
        <w:t>ă</w:t>
      </w:r>
      <w:r w:rsidRPr="00D556BF">
        <w:rPr>
          <w:rFonts w:ascii="Times New Roman" w:eastAsia="Calibri" w:hAnsi="Times New Roman" w:cs="Times New Roman"/>
          <w:i/>
          <w:iCs/>
          <w:szCs w:val="24"/>
          <w:lang w:val="ro-RO"/>
        </w:rPr>
        <w:t xml:space="preserve"> </w:t>
      </w:r>
    </w:p>
    <w:p w14:paraId="793BC47C" w14:textId="77777777" w:rsidR="009716F5" w:rsidRPr="00D556BF" w:rsidRDefault="009716F5" w:rsidP="007B346E">
      <w:pPr>
        <w:spacing w:after="0" w:line="240" w:lineRule="auto"/>
        <w:ind w:firstLine="708"/>
        <w:jc w:val="both"/>
        <w:rPr>
          <w:rFonts w:ascii="Trebuchet MS" w:eastAsia="Calibri" w:hAnsi="Trebuchet MS" w:cs="Times New Roman"/>
          <w:szCs w:val="24"/>
          <w:bdr w:val="none" w:sz="0" w:space="0" w:color="auto" w:frame="1"/>
          <w:shd w:val="clear" w:color="auto" w:fill="FFFFFF"/>
          <w:lang w:val="ro-RO"/>
        </w:rPr>
      </w:pPr>
    </w:p>
    <w:p w14:paraId="7633AF4C" w14:textId="77777777" w:rsidR="00AF5981" w:rsidRPr="00AF5981" w:rsidRDefault="00255996" w:rsidP="00B927B1">
      <w:pPr>
        <w:numPr>
          <w:ilvl w:val="0"/>
          <w:numId w:val="18"/>
        </w:numPr>
        <w:spacing w:after="0" w:line="240" w:lineRule="auto"/>
        <w:jc w:val="both"/>
        <w:rPr>
          <w:rFonts w:ascii="Times New Roman" w:eastAsia="Calibri" w:hAnsi="Times New Roman" w:cs="Times New Roman"/>
          <w:i/>
          <w:iCs/>
          <w:szCs w:val="24"/>
          <w:lang w:val="ro-RO"/>
        </w:rPr>
      </w:pPr>
      <w:r>
        <w:rPr>
          <w:rFonts w:eastAsia="Calibri" w:cs="Times New Roman"/>
          <w:szCs w:val="24"/>
          <w:lang w:val="ro-RO"/>
        </w:rPr>
        <w:t>n</w:t>
      </w:r>
      <w:r w:rsidR="00C25393" w:rsidRPr="00D556BF">
        <w:rPr>
          <w:rFonts w:eastAsia="Calibri" w:cs="Times New Roman"/>
          <w:szCs w:val="24"/>
          <w:lang w:val="ro-RO"/>
        </w:rPr>
        <w:t>)</w:t>
      </w:r>
      <w:r w:rsidR="008E56F1" w:rsidRPr="00D556BF">
        <w:rPr>
          <w:rFonts w:eastAsia="Calibri" w:cs="Times New Roman"/>
          <w:szCs w:val="24"/>
          <w:lang w:val="ro-RO"/>
        </w:rPr>
        <w:t xml:space="preserve"> </w:t>
      </w:r>
      <w:r w:rsidR="00960FEC" w:rsidRPr="00D556BF">
        <w:rPr>
          <w:rFonts w:ascii="Times New Roman" w:eastAsia="Calibri" w:hAnsi="Times New Roman" w:cs="Times New Roman"/>
          <w:szCs w:val="24"/>
          <w:lang w:val="ro-RO"/>
        </w:rPr>
        <w:t>Pentru i</w:t>
      </w:r>
      <w:r w:rsidR="009716F5" w:rsidRPr="00D556BF">
        <w:rPr>
          <w:rFonts w:ascii="Times New Roman" w:eastAsia="Calibri" w:hAnsi="Times New Roman" w:cs="Times New Roman"/>
          <w:szCs w:val="24"/>
          <w:lang w:val="ro-RO"/>
        </w:rPr>
        <w:t>nvestiți</w:t>
      </w:r>
      <w:r w:rsidR="00960FEC" w:rsidRPr="00D556BF">
        <w:rPr>
          <w:rFonts w:ascii="Times New Roman" w:eastAsia="Calibri" w:hAnsi="Times New Roman" w:cs="Times New Roman"/>
          <w:szCs w:val="24"/>
          <w:lang w:val="ro-RO"/>
        </w:rPr>
        <w:t>ile specificate la secțiune 1.3.1. Ac</w:t>
      </w:r>
      <w:r w:rsidR="00960FEC" w:rsidRPr="00D556BF">
        <w:rPr>
          <w:rFonts w:ascii="Times New Roman" w:eastAsia="Calibri" w:hAnsi="Times New Roman" w:cs="Times New Roman" w:hint="eastAsia"/>
          <w:szCs w:val="24"/>
          <w:lang w:val="ro-RO"/>
        </w:rPr>
        <w:t>ţ</w:t>
      </w:r>
      <w:r w:rsidR="00960FEC" w:rsidRPr="00D556BF">
        <w:rPr>
          <w:rFonts w:ascii="Times New Roman" w:eastAsia="Calibri" w:hAnsi="Times New Roman" w:cs="Times New Roman"/>
          <w:szCs w:val="24"/>
          <w:lang w:val="ro-RO"/>
        </w:rPr>
        <w:t>iunile finan</w:t>
      </w:r>
      <w:r w:rsidR="00960FEC" w:rsidRPr="00D556BF">
        <w:rPr>
          <w:rFonts w:ascii="Times New Roman" w:eastAsia="Calibri" w:hAnsi="Times New Roman" w:cs="Times New Roman" w:hint="eastAsia"/>
          <w:szCs w:val="24"/>
          <w:lang w:val="ro-RO"/>
        </w:rPr>
        <w:t>ţ</w:t>
      </w:r>
      <w:r w:rsidR="00960FEC" w:rsidRPr="00D556BF">
        <w:rPr>
          <w:rFonts w:ascii="Times New Roman" w:eastAsia="Calibri" w:hAnsi="Times New Roman" w:cs="Times New Roman"/>
          <w:szCs w:val="24"/>
          <w:lang w:val="ro-RO"/>
        </w:rPr>
        <w:t xml:space="preserve">abile conform POIM implementare acestora </w:t>
      </w:r>
      <w:r w:rsidR="009716F5" w:rsidRPr="00D556BF">
        <w:rPr>
          <w:rFonts w:ascii="Times New Roman" w:eastAsia="Calibri" w:hAnsi="Times New Roman" w:cs="Times New Roman"/>
          <w:szCs w:val="24"/>
          <w:lang w:val="ro-RO"/>
        </w:rPr>
        <w:t xml:space="preserve">determină o scădere a consumului energetic total al proiectului de minim 10% față de indicatorii energetici specifici inițiali, pe bază de </w:t>
      </w:r>
      <w:r w:rsidR="00960FEC" w:rsidRPr="00D556BF">
        <w:rPr>
          <w:rFonts w:ascii="Times New Roman" w:eastAsia="Calibri" w:hAnsi="Times New Roman" w:cs="Times New Roman"/>
          <w:szCs w:val="24"/>
          <w:lang w:val="ro-RO"/>
        </w:rPr>
        <w:t>analiză</w:t>
      </w:r>
      <w:r w:rsidR="009716F5" w:rsidRPr="00D556BF">
        <w:rPr>
          <w:rFonts w:ascii="Times New Roman" w:eastAsia="Calibri" w:hAnsi="Times New Roman" w:cs="Times New Roman"/>
          <w:szCs w:val="24"/>
          <w:lang w:val="ro-RO"/>
        </w:rPr>
        <w:t xml:space="preserve"> energetic</w:t>
      </w:r>
      <w:r w:rsidR="00960FEC" w:rsidRPr="00D556BF">
        <w:rPr>
          <w:rFonts w:ascii="Times New Roman" w:eastAsia="Calibri" w:hAnsi="Times New Roman" w:cs="Times New Roman"/>
          <w:szCs w:val="24"/>
          <w:lang w:val="ro-RO"/>
        </w:rPr>
        <w:t>ă</w:t>
      </w:r>
      <w:r w:rsidR="009716F5" w:rsidRPr="00D556BF">
        <w:rPr>
          <w:rFonts w:ascii="Times New Roman" w:eastAsia="Calibri" w:hAnsi="Times New Roman" w:cs="Times New Roman"/>
          <w:szCs w:val="24"/>
          <w:lang w:val="ro-RO"/>
        </w:rPr>
        <w:t>. În situația în care nu se realizează economii de energie în limita procentului de 10% proiectul este declarat neeligibil;</w:t>
      </w:r>
      <w:r w:rsidR="00FA7548" w:rsidRPr="00D556BF">
        <w:rPr>
          <w:rFonts w:ascii="Times New Roman" w:eastAsia="Calibri" w:hAnsi="Times New Roman" w:cs="Times New Roman"/>
          <w:szCs w:val="24"/>
          <w:lang w:val="ro-RO"/>
        </w:rPr>
        <w:t xml:space="preserve"> </w:t>
      </w:r>
    </w:p>
    <w:p w14:paraId="20967298" w14:textId="4D2DEEEC" w:rsidR="00B927B1" w:rsidRPr="00D556BF" w:rsidRDefault="00B927B1" w:rsidP="00AF5981">
      <w:pPr>
        <w:spacing w:after="0" w:line="240" w:lineRule="auto"/>
        <w:ind w:left="720"/>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Se probeaza cu </w:t>
      </w:r>
      <w:r w:rsidR="00FA7548" w:rsidRPr="00D556BF">
        <w:rPr>
          <w:rFonts w:ascii="Times New Roman" w:eastAsia="Calibri" w:hAnsi="Times New Roman" w:cs="Times New Roman"/>
          <w:i/>
          <w:iCs/>
          <w:szCs w:val="24"/>
          <w:lang w:val="ro-RO"/>
        </w:rPr>
        <w:t xml:space="preserve">analiza </w:t>
      </w:r>
      <w:r w:rsidRPr="00D556BF">
        <w:rPr>
          <w:rFonts w:ascii="Times New Roman" w:eastAsia="Calibri" w:hAnsi="Times New Roman" w:cs="Times New Roman"/>
          <w:i/>
          <w:iCs/>
          <w:szCs w:val="24"/>
          <w:lang w:val="ro-RO"/>
        </w:rPr>
        <w:t>energetic</w:t>
      </w:r>
      <w:r w:rsidR="00FA7548" w:rsidRPr="00D556BF">
        <w:rPr>
          <w:rFonts w:ascii="Times New Roman" w:eastAsia="Calibri" w:hAnsi="Times New Roman" w:cs="Times New Roman"/>
          <w:i/>
          <w:iCs/>
          <w:szCs w:val="24"/>
          <w:lang w:val="ro-RO"/>
        </w:rPr>
        <w:t>ă</w:t>
      </w:r>
      <w:r w:rsidRPr="00D556BF">
        <w:rPr>
          <w:rFonts w:ascii="Times New Roman" w:eastAsia="Calibri" w:hAnsi="Times New Roman" w:cs="Times New Roman"/>
          <w:i/>
          <w:iCs/>
          <w:szCs w:val="24"/>
          <w:lang w:val="ro-RO"/>
        </w:rPr>
        <w:t xml:space="preserve"> și sectiune descriere tehnică a proiectului</w:t>
      </w:r>
    </w:p>
    <w:p w14:paraId="7CD0BD47" w14:textId="45B1422A" w:rsidR="00B927B1" w:rsidRPr="00D556BF" w:rsidRDefault="008E56F1" w:rsidP="00B927B1">
      <w:pPr>
        <w:numPr>
          <w:ilvl w:val="0"/>
          <w:numId w:val="18"/>
        </w:numPr>
        <w:spacing w:after="0" w:line="240" w:lineRule="auto"/>
        <w:jc w:val="both"/>
        <w:rPr>
          <w:rFonts w:ascii="Times New Roman" w:eastAsia="Calibri" w:hAnsi="Times New Roman" w:cs="Times New Roman"/>
          <w:i/>
          <w:iCs/>
          <w:szCs w:val="24"/>
          <w:lang w:val="ro-RO"/>
        </w:rPr>
      </w:pPr>
      <w:r w:rsidRPr="00D556BF">
        <w:rPr>
          <w:rFonts w:ascii="Times New Roman" w:eastAsia="Calibri" w:hAnsi="Times New Roman" w:cs="Times New Roman"/>
          <w:i/>
          <w:iCs/>
          <w:szCs w:val="24"/>
          <w:lang w:val="ro-RO"/>
        </w:rPr>
        <w:t xml:space="preserve">Anexa 4.2 </w:t>
      </w:r>
      <w:r w:rsidR="00EB6A1F">
        <w:rPr>
          <w:rFonts w:ascii="Times New Roman" w:eastAsia="Calibri" w:hAnsi="Times New Roman" w:cs="Times New Roman"/>
          <w:i/>
          <w:iCs/>
          <w:szCs w:val="24"/>
          <w:lang w:val="ro-RO"/>
        </w:rPr>
        <w:t>Declaratia de angajament</w:t>
      </w:r>
    </w:p>
    <w:p w14:paraId="4A89125D" w14:textId="41F2652C" w:rsidR="0076299F" w:rsidRPr="00D556BF" w:rsidRDefault="0076299F" w:rsidP="00D556BF">
      <w:pPr>
        <w:spacing w:after="0" w:line="240" w:lineRule="auto"/>
        <w:jc w:val="both"/>
        <w:rPr>
          <w:rFonts w:ascii="Times New Roman" w:eastAsia="Calibri" w:hAnsi="Times New Roman" w:cs="Times New Roman"/>
          <w:iCs/>
          <w:szCs w:val="24"/>
          <w:lang w:val="ro-RO"/>
        </w:rPr>
      </w:pPr>
    </w:p>
    <w:p w14:paraId="55543E82" w14:textId="77777777" w:rsidR="009716F5" w:rsidRPr="00D556BF" w:rsidRDefault="009716F5" w:rsidP="00F75120">
      <w:pPr>
        <w:spacing w:after="0" w:line="240" w:lineRule="auto"/>
        <w:ind w:left="1080"/>
        <w:jc w:val="both"/>
        <w:rPr>
          <w:rFonts w:ascii="Times New Roman" w:eastAsia="Calibri" w:hAnsi="Times New Roman" w:cs="Times New Roman"/>
          <w:i/>
          <w:iCs/>
          <w:szCs w:val="24"/>
          <w:lang w:val="ro-RO"/>
        </w:rPr>
      </w:pPr>
    </w:p>
    <w:p w14:paraId="6D302AAE" w14:textId="77777777" w:rsidR="004F5015" w:rsidRPr="00D556BF" w:rsidRDefault="00D7400E" w:rsidP="005D7110">
      <w:pPr>
        <w:pStyle w:val="ListParagraph"/>
        <w:rPr>
          <w:rFonts w:cs="Times New Roman"/>
          <w:lang w:val="ro-RO"/>
        </w:rPr>
      </w:pPr>
      <w:bookmarkStart w:id="29" w:name="_Toc422303907"/>
      <w:r w:rsidRPr="00D556BF">
        <w:rPr>
          <w:rFonts w:eastAsia="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completarea unor acte normative.”</w:t>
      </w:r>
    </w:p>
    <w:p w14:paraId="6BE259D5" w14:textId="77777777" w:rsidR="00487D4F" w:rsidRPr="00D556BF" w:rsidRDefault="00487D4F" w:rsidP="005D7110">
      <w:pPr>
        <w:pStyle w:val="ListParagraph"/>
        <w:rPr>
          <w:rFonts w:cs="Times New Roman"/>
          <w:lang w:val="ro-RO"/>
        </w:rPr>
      </w:pPr>
    </w:p>
    <w:p w14:paraId="659D2DB3" w14:textId="77777777" w:rsidR="004F5015" w:rsidRPr="00D556BF" w:rsidRDefault="004F5015" w:rsidP="0015537A">
      <w:pPr>
        <w:pStyle w:val="Heading3"/>
        <w:rPr>
          <w:rFonts w:eastAsiaTheme="minorEastAsia"/>
          <w:i w:val="0"/>
          <w:sz w:val="28"/>
          <w:szCs w:val="28"/>
        </w:rPr>
      </w:pPr>
      <w:bookmarkStart w:id="30" w:name="_Toc106187714"/>
      <w:bookmarkEnd w:id="29"/>
      <w:r w:rsidRPr="00D556BF">
        <w:rPr>
          <w:rFonts w:eastAsiaTheme="minorEastAsia"/>
          <w:i w:val="0"/>
          <w:sz w:val="28"/>
          <w:szCs w:val="28"/>
        </w:rPr>
        <w:t>2.</w:t>
      </w:r>
      <w:r w:rsidR="009B47F9" w:rsidRPr="00D556BF">
        <w:rPr>
          <w:rFonts w:eastAsiaTheme="minorEastAsia"/>
          <w:i w:val="0"/>
          <w:sz w:val="28"/>
          <w:szCs w:val="28"/>
        </w:rPr>
        <w:t>3</w:t>
      </w:r>
      <w:r w:rsidR="005E63FE" w:rsidRPr="00D556BF">
        <w:rPr>
          <w:rFonts w:eastAsiaTheme="minorEastAsia"/>
          <w:i w:val="0"/>
          <w:sz w:val="28"/>
          <w:szCs w:val="28"/>
        </w:rPr>
        <w:t>.</w:t>
      </w:r>
      <w:r w:rsidR="00695680" w:rsidRPr="00D556BF">
        <w:rPr>
          <w:rFonts w:eastAsiaTheme="minorEastAsia"/>
          <w:i w:val="0"/>
          <w:sz w:val="28"/>
          <w:szCs w:val="28"/>
        </w:rPr>
        <w:t>E</w:t>
      </w:r>
      <w:r w:rsidR="00CD5788" w:rsidRPr="00D556BF">
        <w:rPr>
          <w:rFonts w:eastAsiaTheme="minorEastAsia"/>
          <w:i w:val="0"/>
          <w:sz w:val="28"/>
          <w:szCs w:val="28"/>
        </w:rPr>
        <w:t xml:space="preserve">ligibilitatea </w:t>
      </w:r>
      <w:r w:rsidRPr="00D556BF">
        <w:rPr>
          <w:rFonts w:eastAsiaTheme="minorEastAsia"/>
          <w:i w:val="0"/>
          <w:sz w:val="28"/>
          <w:szCs w:val="28"/>
        </w:rPr>
        <w:t>cheltuielilor</w:t>
      </w:r>
      <w:bookmarkEnd w:id="30"/>
      <w:r w:rsidRPr="00D556BF">
        <w:rPr>
          <w:rFonts w:eastAsiaTheme="minorEastAsia"/>
          <w:i w:val="0"/>
          <w:sz w:val="28"/>
          <w:szCs w:val="28"/>
        </w:rPr>
        <w:t xml:space="preserve">  </w:t>
      </w:r>
    </w:p>
    <w:p w14:paraId="59EF0677" w14:textId="77777777" w:rsidR="006D5662" w:rsidRPr="00D556BF" w:rsidRDefault="006D5662" w:rsidP="005D7110">
      <w:pPr>
        <w:spacing w:after="0" w:line="240" w:lineRule="auto"/>
        <w:jc w:val="both"/>
        <w:rPr>
          <w:rFonts w:ascii="Times New Roman" w:hAnsi="Times New Roman" w:cs="Times New Roman"/>
          <w:b/>
          <w:szCs w:val="24"/>
          <w:lang w:val="ro-RO"/>
        </w:rPr>
      </w:pPr>
    </w:p>
    <w:p w14:paraId="41D7E649" w14:textId="77777777" w:rsidR="00984592" w:rsidRPr="00D556BF" w:rsidRDefault="00984592" w:rsidP="005D7110">
      <w:pPr>
        <w:spacing w:after="0" w:line="240" w:lineRule="auto"/>
        <w:jc w:val="both"/>
        <w:rPr>
          <w:rFonts w:ascii="Times New Roman" w:hAnsi="Times New Roman" w:cs="Times New Roman"/>
          <w:b/>
          <w:szCs w:val="24"/>
          <w:lang w:val="ro-RO"/>
        </w:rPr>
      </w:pPr>
      <w:r w:rsidRPr="00D556BF">
        <w:rPr>
          <w:rFonts w:ascii="Times New Roman" w:hAnsi="Times New Roman" w:cs="Times New Roman"/>
          <w:b/>
          <w:szCs w:val="24"/>
          <w:lang w:val="ro-RO"/>
        </w:rPr>
        <w:t>Baza legală:</w:t>
      </w:r>
    </w:p>
    <w:p w14:paraId="12AA5D4F" w14:textId="165CB08F" w:rsidR="00F015CD" w:rsidRPr="00D556BF" w:rsidRDefault="00F015CD" w:rsidP="006B3D18">
      <w:pPr>
        <w:numPr>
          <w:ilvl w:val="0"/>
          <w:numId w:val="19"/>
        </w:numPr>
        <w:spacing w:after="0" w:line="240" w:lineRule="auto"/>
        <w:ind w:left="714" w:hanging="357"/>
        <w:jc w:val="both"/>
        <w:rPr>
          <w:rFonts w:ascii="Times New Roman" w:eastAsia="Calibri" w:hAnsi="Times New Roman"/>
          <w:lang w:val="ro-RO"/>
        </w:rPr>
      </w:pPr>
      <w:r w:rsidRPr="00D556BF">
        <w:rPr>
          <w:rFonts w:ascii="Times New Roman" w:eastAsia="Calibri" w:hAnsi="Times New Roman"/>
          <w:lang w:val="ro-RO"/>
        </w:rPr>
        <w:t xml:space="preserve">Regulamentul (UE, EURATOM) nr. 1311/2013 al Consiliului din 2 decembrie 2013 de stabilire a cadrului financiar multianual pentru perioada 2014 </w:t>
      </w:r>
      <w:r w:rsidR="00F538EA" w:rsidRPr="00D556BF">
        <w:rPr>
          <w:rFonts w:ascii="Times New Roman" w:eastAsia="Calibri" w:hAnsi="Times New Roman"/>
          <w:lang w:val="ro-RO"/>
        </w:rPr>
        <w:t>–</w:t>
      </w:r>
      <w:r w:rsidRPr="00D556BF">
        <w:rPr>
          <w:rFonts w:ascii="Times New Roman" w:eastAsia="Calibri" w:hAnsi="Times New Roman"/>
          <w:lang w:val="ro-RO"/>
        </w:rPr>
        <w:t xml:space="preserve"> 2020</w:t>
      </w:r>
      <w:r w:rsidR="00F538EA" w:rsidRPr="00D556BF">
        <w:rPr>
          <w:rFonts w:ascii="Times New Roman" w:eastAsia="Calibri" w:hAnsi="Times New Roman"/>
          <w:lang w:val="ro-RO"/>
        </w:rPr>
        <w:t xml:space="preserve">, </w:t>
      </w:r>
      <w:r w:rsidR="00F538EA" w:rsidRPr="00D556BF">
        <w:rPr>
          <w:rFonts w:ascii="Times New Roman" w:eastAsia="Calibri" w:hAnsi="Times New Roman" w:cs="Times New Roman"/>
          <w:szCs w:val="24"/>
          <w:lang w:val="ro-RO"/>
        </w:rPr>
        <w:t>cu modificările și completările ulterioare;</w:t>
      </w:r>
    </w:p>
    <w:p w14:paraId="2CCA4A8F" w14:textId="34DF06F3" w:rsidR="00CC1AC2" w:rsidRPr="00D556BF" w:rsidRDefault="00CC1AC2"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D0637E" w:rsidRPr="00D556BF">
        <w:rPr>
          <w:rFonts w:ascii="Times New Roman" w:eastAsia="Calibri" w:hAnsi="Times New Roman" w:cs="Times New Roman"/>
          <w:szCs w:val="24"/>
          <w:lang w:val="ro-RO"/>
        </w:rPr>
        <w:t>, cu modificările și completările ulterioare</w:t>
      </w:r>
      <w:r w:rsidRPr="00D556BF">
        <w:rPr>
          <w:rFonts w:ascii="Times New Roman" w:eastAsia="Calibri" w:hAnsi="Times New Roman" w:cs="Times New Roman"/>
          <w:szCs w:val="24"/>
          <w:lang w:val="ro-RO"/>
        </w:rPr>
        <w:t>;</w:t>
      </w:r>
    </w:p>
    <w:p w14:paraId="4DE95B4E" w14:textId="77777777" w:rsidR="00D869DA" w:rsidRPr="00D556BF" w:rsidRDefault="00D869DA" w:rsidP="00D869DA">
      <w:pPr>
        <w:pStyle w:val="ListParagraph"/>
        <w:numPr>
          <w:ilvl w:val="0"/>
          <w:numId w:val="19"/>
        </w:numPr>
        <w:autoSpaceDE w:val="0"/>
        <w:autoSpaceDN w:val="0"/>
        <w:adjustRightInd w:val="0"/>
        <w:rPr>
          <w:rFonts w:cs="Times New Roman"/>
          <w:szCs w:val="24"/>
        </w:rPr>
      </w:pPr>
      <w:r w:rsidRPr="00D556BF">
        <w:rPr>
          <w:rFonts w:cs="Times New Roman"/>
          <w:szCs w:val="24"/>
        </w:rPr>
        <w:t>Regulamentul (UE) nr. 1300/2013 al Parlamentului European și al Consiliului din 17 decembrie 2013 privind Fondul de coeziune și de abrogare a Regulamentului (CE) nr. 1084/2006 privind Fondul de coeziune și de abrogare a Regulamentului (CE) nr. 1084/2006;</w:t>
      </w:r>
    </w:p>
    <w:p w14:paraId="679B25E4" w14:textId="455FC2ED" w:rsidR="00366AC3" w:rsidRPr="00D556BF" w:rsidRDefault="00F538EA"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w:t>
      </w:r>
    </w:p>
    <w:p w14:paraId="1C95F4D4" w14:textId="11F9F5C8" w:rsidR="00056BF4" w:rsidRPr="00D556BF" w:rsidRDefault="00056BF4"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Regulamentul (UE) nr. 651/2014 al Comisiei din 17 iunie 2014 de declarare a anumitor categorii de ajutoare compatibile cu piața internă în aplicarea art. 107 şi 108 din tratat, cu modificările și completările ulterioare;</w:t>
      </w:r>
    </w:p>
    <w:p w14:paraId="460982C8" w14:textId="1E87A1EB" w:rsidR="001D3596" w:rsidRPr="00D556BF" w:rsidRDefault="00366AC3"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D556BF">
        <w:rPr>
          <w:rFonts w:ascii="Times New Roman" w:eastAsia="Calibri" w:hAnsi="Times New Roman" w:cs="Times New Roman"/>
          <w:lang w:val="ro-RO"/>
        </w:rPr>
        <w:t>R</w:t>
      </w:r>
      <w:r w:rsidR="00CC1AC2" w:rsidRPr="00D556BF">
        <w:rPr>
          <w:rFonts w:ascii="Times New Roman" w:eastAsia="Calibri" w:hAnsi="Times New Roman" w:cs="Times New Roman"/>
          <w:szCs w:val="24"/>
          <w:lang w:val="ro-RO"/>
        </w:rPr>
        <w:t xml:space="preserve">egulamentul (CE) nr. 1407/2013 privind aplicarea articolelor 107 </w:t>
      </w:r>
      <w:r w:rsidR="00477814" w:rsidRPr="00D556BF">
        <w:rPr>
          <w:rFonts w:ascii="Times New Roman" w:eastAsia="Calibri" w:hAnsi="Times New Roman" w:cs="Times New Roman"/>
          <w:szCs w:val="24"/>
          <w:lang w:val="ro-RO"/>
        </w:rPr>
        <w:t>ş</w:t>
      </w:r>
      <w:r w:rsidR="00CC1AC2" w:rsidRPr="00D556BF">
        <w:rPr>
          <w:rFonts w:ascii="Times New Roman" w:eastAsia="Calibri" w:hAnsi="Times New Roman" w:cs="Times New Roman"/>
          <w:szCs w:val="24"/>
          <w:lang w:val="ro-RO"/>
        </w:rPr>
        <w:t>i 108 din Tratatul privind Funcţionarea Uniunii Europene ajutoarelor de minimis</w:t>
      </w:r>
      <w:r w:rsidR="00D0637E" w:rsidRPr="00D556BF">
        <w:rPr>
          <w:rFonts w:ascii="Times New Roman" w:eastAsia="Calibri" w:hAnsi="Times New Roman" w:cs="Times New Roman"/>
          <w:szCs w:val="24"/>
          <w:lang w:val="ro-RO"/>
        </w:rPr>
        <w:t>, cu modificările și completările ulterioare</w:t>
      </w:r>
      <w:r w:rsidR="00CC1AC2" w:rsidRPr="00D556BF">
        <w:rPr>
          <w:rFonts w:ascii="Times New Roman" w:eastAsia="Calibri" w:hAnsi="Times New Roman" w:cs="Times New Roman"/>
          <w:szCs w:val="24"/>
          <w:lang w:val="ro-RO"/>
        </w:rPr>
        <w:t>;</w:t>
      </w:r>
    </w:p>
    <w:p w14:paraId="75EAFC28" w14:textId="545B87EA" w:rsidR="00CC1AC2" w:rsidRPr="00D556BF" w:rsidRDefault="00CC1AC2" w:rsidP="006B3D18">
      <w:pPr>
        <w:numPr>
          <w:ilvl w:val="0"/>
          <w:numId w:val="19"/>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Hotărârea Guvernului nr. 399/2015 privind regulile de eligibilitate a cheltuielilor efectuate în cadrul operaţiunilor finanţate prin Fondul european de dezvoltare regională, Fondul social european şi Fondul de coeziune 2014-2020</w:t>
      </w:r>
      <w:r w:rsidR="00D0637E" w:rsidRPr="00D556BF">
        <w:rPr>
          <w:rFonts w:ascii="Times New Roman" w:eastAsia="Calibri" w:hAnsi="Times New Roman" w:cs="Times New Roman"/>
          <w:szCs w:val="24"/>
          <w:lang w:val="ro-RO"/>
        </w:rPr>
        <w:t>, cu modificăruile și completările ulterioare</w:t>
      </w:r>
      <w:r w:rsidRPr="00D556BF">
        <w:rPr>
          <w:rFonts w:ascii="Times New Roman" w:eastAsia="Calibri" w:hAnsi="Times New Roman" w:cs="Times New Roman"/>
          <w:szCs w:val="24"/>
          <w:lang w:val="ro-RO"/>
        </w:rPr>
        <w:t>.</w:t>
      </w:r>
    </w:p>
    <w:p w14:paraId="52D89200" w14:textId="77777777" w:rsidR="00F015CD" w:rsidRPr="00D556BF" w:rsidRDefault="005D7110" w:rsidP="006B3D18">
      <w:pPr>
        <w:pStyle w:val="BodyText"/>
        <w:numPr>
          <w:ilvl w:val="0"/>
          <w:numId w:val="19"/>
        </w:numPr>
        <w:spacing w:after="0"/>
        <w:jc w:val="both"/>
        <w:rPr>
          <w:rFonts w:eastAsia="Calibri"/>
          <w:lang w:val="ro-RO" w:eastAsia="en-US"/>
        </w:rPr>
      </w:pPr>
      <w:r w:rsidRPr="00D556BF">
        <w:rPr>
          <w:rFonts w:eastAsia="Calibri"/>
          <w:lang w:val="ro-RO" w:eastAsia="en-US"/>
        </w:rPr>
        <w:t>Legislaț</w:t>
      </w:r>
      <w:r w:rsidR="00F015CD" w:rsidRPr="00D556BF">
        <w:rPr>
          <w:rFonts w:eastAsia="Calibri"/>
          <w:lang w:val="ro-RO" w:eastAsia="en-US"/>
        </w:rPr>
        <w:t>ia na</w:t>
      </w:r>
      <w:r w:rsidRPr="00D556BF">
        <w:rPr>
          <w:rFonts w:eastAsia="Calibri"/>
          <w:lang w:val="ro-RO" w:eastAsia="en-US"/>
        </w:rPr>
        <w:t>țională</w:t>
      </w:r>
      <w:r w:rsidR="00F015CD" w:rsidRPr="00D556BF">
        <w:rPr>
          <w:rFonts w:eastAsia="Calibri"/>
          <w:lang w:val="ro-RO" w:eastAsia="en-US"/>
        </w:rPr>
        <w:t xml:space="preserve"> </w:t>
      </w:r>
      <w:r w:rsidRPr="00D556BF">
        <w:rPr>
          <w:rFonts w:eastAsia="Calibri"/>
          <w:lang w:val="ro-RO" w:eastAsia="en-US"/>
        </w:rPr>
        <w:t>și europeană î</w:t>
      </w:r>
      <w:r w:rsidR="00F015CD" w:rsidRPr="00D556BF">
        <w:rPr>
          <w:rFonts w:eastAsia="Calibri"/>
          <w:lang w:val="ro-RO" w:eastAsia="en-US"/>
        </w:rPr>
        <w:t>n vigoare la data semnării contractului de finanțare;</w:t>
      </w:r>
    </w:p>
    <w:p w14:paraId="5965F36C" w14:textId="6E9814FA" w:rsidR="00F015CD" w:rsidRPr="00D556BF" w:rsidRDefault="00F015CD" w:rsidP="006B3D18">
      <w:pPr>
        <w:pStyle w:val="BodyText"/>
        <w:numPr>
          <w:ilvl w:val="0"/>
          <w:numId w:val="19"/>
        </w:numPr>
        <w:spacing w:after="0"/>
        <w:jc w:val="both"/>
        <w:rPr>
          <w:rFonts w:eastAsia="Calibri"/>
          <w:lang w:val="ro-RO" w:eastAsia="en-US"/>
        </w:rPr>
      </w:pPr>
      <w:r w:rsidRPr="00D556BF">
        <w:rPr>
          <w:rFonts w:eastAsia="Calibri"/>
          <w:lang w:val="ro-RO" w:eastAsia="en-US"/>
        </w:rPr>
        <w:t>Instrucțiunile AM/OI, pentru contractele de finanțare semnate după data (publicării) acestora</w:t>
      </w:r>
      <w:r w:rsidR="00F538EA" w:rsidRPr="00D556BF">
        <w:rPr>
          <w:rFonts w:eastAsia="Calibri"/>
          <w:lang w:val="ro-RO" w:eastAsia="en-US"/>
        </w:rPr>
        <w:t>.</w:t>
      </w:r>
    </w:p>
    <w:p w14:paraId="373865E1" w14:textId="77777777" w:rsidR="0088247A" w:rsidRPr="00D556BF" w:rsidRDefault="0088247A" w:rsidP="005D7110">
      <w:pPr>
        <w:spacing w:after="0" w:line="240" w:lineRule="auto"/>
        <w:rPr>
          <w:rFonts w:ascii="Times New Roman" w:hAnsi="Times New Roman" w:cs="Times New Roman"/>
          <w:lang w:val="ro-RO"/>
        </w:rPr>
      </w:pPr>
    </w:p>
    <w:p w14:paraId="09A934F2" w14:textId="77777777" w:rsidR="0088247A" w:rsidRPr="00D556BF" w:rsidRDefault="0088247A" w:rsidP="005D7110">
      <w:pPr>
        <w:spacing w:after="0" w:line="240" w:lineRule="auto"/>
        <w:jc w:val="both"/>
        <w:rPr>
          <w:rFonts w:ascii="Times New Roman" w:hAnsi="Times New Roman" w:cs="Times New Roman"/>
          <w:b/>
          <w:lang w:val="ro-RO"/>
        </w:rPr>
      </w:pPr>
      <w:r w:rsidRPr="00D556BF">
        <w:rPr>
          <w:rFonts w:ascii="Times New Roman" w:hAnsi="Times New Roman" w:cs="Times New Roman"/>
          <w:b/>
          <w:lang w:val="ro-RO"/>
        </w:rPr>
        <w:t xml:space="preserve">Pentru a fi eligibile în vederea finanţării prin POIM, toate cheltuielile trebuie să respecte prevederile </w:t>
      </w:r>
      <w:r w:rsidR="004D7A20" w:rsidRPr="00D556BF">
        <w:rPr>
          <w:rFonts w:ascii="Times New Roman" w:hAnsi="Times New Roman" w:cs="Times New Roman"/>
          <w:b/>
          <w:lang w:val="ro-RO"/>
        </w:rPr>
        <w:t>reglement</w:t>
      </w:r>
      <w:r w:rsidR="00CC1AC2" w:rsidRPr="00D556BF">
        <w:rPr>
          <w:rFonts w:ascii="Times New Roman" w:hAnsi="Times New Roman" w:cs="Times New Roman"/>
          <w:b/>
          <w:lang w:val="ro-RO"/>
        </w:rPr>
        <w:t>ă</w:t>
      </w:r>
      <w:r w:rsidR="004D7A20" w:rsidRPr="00D556BF">
        <w:rPr>
          <w:rFonts w:ascii="Times New Roman" w:hAnsi="Times New Roman" w:cs="Times New Roman"/>
          <w:b/>
          <w:lang w:val="ro-RO"/>
        </w:rPr>
        <w:t>rilor de mai sus</w:t>
      </w:r>
      <w:r w:rsidRPr="00D556BF">
        <w:rPr>
          <w:rFonts w:ascii="Times New Roman" w:hAnsi="Times New Roman" w:cs="Times New Roman"/>
          <w:b/>
          <w:lang w:val="ro-RO"/>
        </w:rPr>
        <w:t>, să corespundă obiectivelor POIM, să fie indispensabile atingerii obiectivelor proiectului, să fie incluse în Cererea de finanţare aprobată</w:t>
      </w:r>
      <w:r w:rsidRPr="00D556BF">
        <w:rPr>
          <w:rFonts w:ascii="Times New Roman" w:hAnsi="Times New Roman" w:cs="Times New Roman"/>
          <w:b/>
          <w:u w:val="single"/>
          <w:lang w:val="ro-RO"/>
        </w:rPr>
        <w:t xml:space="preserve"> </w:t>
      </w:r>
      <w:r w:rsidR="00477814" w:rsidRPr="00D556BF">
        <w:rPr>
          <w:rFonts w:ascii="Times New Roman" w:hAnsi="Times New Roman" w:cs="Times New Roman"/>
          <w:b/>
          <w:u w:val="single"/>
          <w:lang w:val="ro-RO"/>
        </w:rPr>
        <w:t>ş</w:t>
      </w:r>
      <w:r w:rsidRPr="00D556BF">
        <w:rPr>
          <w:rFonts w:ascii="Times New Roman" w:hAnsi="Times New Roman" w:cs="Times New Roman"/>
          <w:b/>
          <w:u w:val="single"/>
          <w:lang w:val="ro-RO"/>
        </w:rPr>
        <w:t>i defalcate în bugetul cererii de finan</w:t>
      </w:r>
      <w:r w:rsidR="00477814" w:rsidRPr="00D556BF">
        <w:rPr>
          <w:rFonts w:ascii="Times New Roman" w:hAnsi="Times New Roman" w:cs="Times New Roman"/>
          <w:b/>
          <w:u w:val="single"/>
          <w:lang w:val="ro-RO"/>
        </w:rPr>
        <w:t>ţ</w:t>
      </w:r>
      <w:r w:rsidRPr="00D556BF">
        <w:rPr>
          <w:rFonts w:ascii="Times New Roman" w:hAnsi="Times New Roman" w:cs="Times New Roman"/>
          <w:b/>
          <w:u w:val="single"/>
          <w:lang w:val="ro-RO"/>
        </w:rPr>
        <w:t>are</w:t>
      </w:r>
      <w:r w:rsidRPr="00D556BF">
        <w:rPr>
          <w:rFonts w:ascii="Times New Roman" w:hAnsi="Times New Roman" w:cs="Times New Roman"/>
          <w:b/>
          <w:lang w:val="ro-RO"/>
        </w:rPr>
        <w:t>.</w:t>
      </w:r>
    </w:p>
    <w:p w14:paraId="3B60D0FA" w14:textId="77777777" w:rsidR="0088247A" w:rsidRPr="00D556BF" w:rsidRDefault="0088247A" w:rsidP="005D7110">
      <w:pPr>
        <w:spacing w:after="0" w:line="240" w:lineRule="auto"/>
        <w:rPr>
          <w:rFonts w:ascii="Times New Roman" w:hAnsi="Times New Roman" w:cs="Times New Roman"/>
          <w:lang w:val="ro-RO"/>
        </w:rPr>
      </w:pPr>
    </w:p>
    <w:p w14:paraId="0C3DCEFB" w14:textId="51FFA113" w:rsidR="00984592" w:rsidRPr="00D556BF" w:rsidRDefault="00D864C4" w:rsidP="005D7110">
      <w:pPr>
        <w:widowControl w:val="0"/>
        <w:spacing w:after="0" w:line="240" w:lineRule="auto"/>
        <w:jc w:val="both"/>
        <w:rPr>
          <w:rFonts w:ascii="Times New Roman" w:hAnsi="Times New Roman" w:cs="Times New Roman"/>
          <w:bCs/>
          <w:szCs w:val="24"/>
          <w:lang w:val="ro-RO"/>
        </w:rPr>
      </w:pPr>
      <w:r w:rsidRPr="00D556BF">
        <w:rPr>
          <w:rFonts w:ascii="Times New Roman" w:hAnsi="Times New Roman" w:cs="Times New Roman"/>
          <w:bCs/>
          <w:szCs w:val="24"/>
          <w:lang w:val="ro-RO"/>
        </w:rPr>
        <w:t>Pentru a fi rambursată, o cheltuial</w:t>
      </w:r>
      <w:r w:rsidR="0007697B" w:rsidRPr="00D556BF">
        <w:rPr>
          <w:rFonts w:ascii="Times New Roman" w:hAnsi="Times New Roman" w:cs="Times New Roman"/>
          <w:bCs/>
          <w:szCs w:val="24"/>
          <w:lang w:val="ro-RO"/>
        </w:rPr>
        <w:t>ă</w:t>
      </w:r>
      <w:r w:rsidRPr="00D556BF">
        <w:rPr>
          <w:rFonts w:ascii="Times New Roman" w:hAnsi="Times New Roman" w:cs="Times New Roman"/>
          <w:bCs/>
          <w:szCs w:val="24"/>
          <w:lang w:val="ro-RO"/>
        </w:rPr>
        <w:t xml:space="preserve"> trebuie să îndeplinească în mod cumulativ</w:t>
      </w:r>
      <w:r w:rsidR="00984592" w:rsidRPr="00D556BF">
        <w:rPr>
          <w:rFonts w:ascii="Times New Roman" w:hAnsi="Times New Roman" w:cs="Times New Roman"/>
          <w:bCs/>
          <w:szCs w:val="24"/>
          <w:lang w:val="ro-RO"/>
        </w:rPr>
        <w:t>, următoarele condiţii cu caracter general</w:t>
      </w:r>
      <w:r w:rsidR="00B81504" w:rsidRPr="00D556BF">
        <w:rPr>
          <w:rFonts w:ascii="Times New Roman" w:hAnsi="Times New Roman" w:cs="Times New Roman"/>
          <w:bCs/>
          <w:szCs w:val="24"/>
          <w:lang w:val="ro-RO"/>
        </w:rPr>
        <w:t xml:space="preserve">, conform </w:t>
      </w:r>
      <w:r w:rsidR="006B04DB" w:rsidRPr="00D556BF">
        <w:rPr>
          <w:rFonts w:ascii="Times New Roman" w:hAnsi="Times New Roman" w:cs="Times New Roman"/>
          <w:bCs/>
          <w:szCs w:val="24"/>
          <w:lang w:val="ro-RO"/>
        </w:rPr>
        <w:t xml:space="preserve">nr. </w:t>
      </w:r>
      <w:r w:rsidR="00B81504" w:rsidRPr="00D556BF">
        <w:rPr>
          <w:rFonts w:ascii="Times New Roman" w:hAnsi="Times New Roman" w:cs="Times New Roman"/>
          <w:bCs/>
          <w:szCs w:val="24"/>
          <w:lang w:val="ro-RO"/>
        </w:rPr>
        <w:t>HG 399/2015</w:t>
      </w:r>
      <w:r w:rsidR="00056BF4" w:rsidRPr="00D556BF">
        <w:rPr>
          <w:rFonts w:ascii="Times New Roman" w:hAnsi="Times New Roman" w:cs="Times New Roman"/>
          <w:bCs/>
          <w:szCs w:val="24"/>
          <w:lang w:val="ro-RO"/>
        </w:rPr>
        <w:t>:</w:t>
      </w:r>
    </w:p>
    <w:p w14:paraId="3A3A2397" w14:textId="77777777" w:rsidR="00984592" w:rsidRPr="00D556BF" w:rsidRDefault="00984592" w:rsidP="006B3D18">
      <w:pPr>
        <w:pStyle w:val="ListParagraph"/>
        <w:numPr>
          <w:ilvl w:val="1"/>
          <w:numId w:val="15"/>
        </w:numPr>
        <w:autoSpaceDE w:val="0"/>
        <w:ind w:left="425" w:hanging="425"/>
        <w:rPr>
          <w:rFonts w:cs="Times New Roman"/>
          <w:szCs w:val="24"/>
          <w:lang w:val="ro-RO"/>
        </w:rPr>
      </w:pPr>
      <w:r w:rsidRPr="00D556BF">
        <w:rPr>
          <w:rFonts w:cs="Times New Roman"/>
          <w:szCs w:val="24"/>
          <w:lang w:val="ro-RO"/>
        </w:rPr>
        <w:t>să fie angajată de către beneficiar şi plătită de acesta în condiţiile legii între 1 ianuarie 2014 şi 31 decembrie 2023;</w:t>
      </w:r>
    </w:p>
    <w:p w14:paraId="6374185E" w14:textId="77777777" w:rsidR="00984592" w:rsidRPr="00D556BF" w:rsidRDefault="00984592" w:rsidP="006B3D18">
      <w:pPr>
        <w:pStyle w:val="ListParagraph"/>
        <w:numPr>
          <w:ilvl w:val="1"/>
          <w:numId w:val="15"/>
        </w:numPr>
        <w:autoSpaceDE w:val="0"/>
        <w:ind w:left="425" w:hanging="425"/>
        <w:rPr>
          <w:rFonts w:cs="Times New Roman"/>
          <w:szCs w:val="24"/>
          <w:lang w:val="ro-RO"/>
        </w:rPr>
      </w:pPr>
      <w:r w:rsidRPr="00D556BF">
        <w:rPr>
          <w:rFonts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7D7B70C" w14:textId="77777777" w:rsidR="00984592" w:rsidRPr="00D556BF" w:rsidRDefault="00984592" w:rsidP="006B3D18">
      <w:pPr>
        <w:pStyle w:val="ListParagraph"/>
        <w:numPr>
          <w:ilvl w:val="1"/>
          <w:numId w:val="15"/>
        </w:numPr>
        <w:autoSpaceDE w:val="0"/>
        <w:ind w:left="425" w:hanging="425"/>
        <w:rPr>
          <w:rFonts w:cs="Times New Roman"/>
          <w:szCs w:val="24"/>
          <w:lang w:val="ro-RO"/>
        </w:rPr>
      </w:pPr>
      <w:r w:rsidRPr="00D556BF">
        <w:rPr>
          <w:rFonts w:cs="Times New Roman"/>
          <w:szCs w:val="24"/>
          <w:lang w:val="ro-RO"/>
        </w:rPr>
        <w:t>să fie în conformitate cu prevederile programului;</w:t>
      </w:r>
    </w:p>
    <w:p w14:paraId="29962C97" w14:textId="77777777" w:rsidR="00984592" w:rsidRPr="00D556BF" w:rsidRDefault="00984592" w:rsidP="006B3D18">
      <w:pPr>
        <w:pStyle w:val="ListParagraph"/>
        <w:numPr>
          <w:ilvl w:val="1"/>
          <w:numId w:val="15"/>
        </w:numPr>
        <w:autoSpaceDE w:val="0"/>
        <w:ind w:left="425" w:hanging="425"/>
        <w:rPr>
          <w:rFonts w:cs="Times New Roman"/>
          <w:szCs w:val="24"/>
          <w:lang w:val="ro-RO"/>
        </w:rPr>
      </w:pPr>
      <w:r w:rsidRPr="00D556BF">
        <w:rPr>
          <w:rFonts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1395F9F" w14:textId="77777777" w:rsidR="00984592" w:rsidRPr="00D556BF" w:rsidRDefault="00984592" w:rsidP="006B3D18">
      <w:pPr>
        <w:pStyle w:val="ListParagraph"/>
        <w:numPr>
          <w:ilvl w:val="1"/>
          <w:numId w:val="15"/>
        </w:numPr>
        <w:autoSpaceDE w:val="0"/>
        <w:ind w:left="425" w:hanging="425"/>
        <w:rPr>
          <w:rFonts w:cs="Times New Roman"/>
          <w:szCs w:val="24"/>
          <w:lang w:val="ro-RO"/>
        </w:rPr>
      </w:pPr>
      <w:r w:rsidRPr="00D556BF">
        <w:rPr>
          <w:rFonts w:cs="Times New Roman"/>
          <w:szCs w:val="24"/>
          <w:lang w:val="ro-RO"/>
        </w:rPr>
        <w:t>să fie rezonabilă şi necesară realizării operaţiunii;</w:t>
      </w:r>
    </w:p>
    <w:p w14:paraId="1116042C" w14:textId="77777777" w:rsidR="00984592" w:rsidRPr="00D556BF" w:rsidRDefault="00984592" w:rsidP="006B3D18">
      <w:pPr>
        <w:pStyle w:val="ListParagraph"/>
        <w:numPr>
          <w:ilvl w:val="1"/>
          <w:numId w:val="15"/>
        </w:numPr>
        <w:autoSpaceDE w:val="0"/>
        <w:ind w:left="425" w:hanging="425"/>
        <w:rPr>
          <w:rFonts w:cs="Times New Roman"/>
          <w:szCs w:val="24"/>
          <w:lang w:val="ro-RO"/>
        </w:rPr>
      </w:pPr>
      <w:r w:rsidRPr="00D556BF">
        <w:rPr>
          <w:rFonts w:cs="Times New Roman"/>
          <w:szCs w:val="24"/>
          <w:lang w:val="ro-RO"/>
        </w:rPr>
        <w:t>să respecte prevederile legislaţiei Uniunii Europene şi naţionale aplicabile;</w:t>
      </w:r>
    </w:p>
    <w:p w14:paraId="14AAC250" w14:textId="77777777" w:rsidR="00984592" w:rsidRPr="00D556BF" w:rsidRDefault="00984592" w:rsidP="006B3D18">
      <w:pPr>
        <w:pStyle w:val="ListParagraph"/>
        <w:numPr>
          <w:ilvl w:val="1"/>
          <w:numId w:val="15"/>
        </w:numPr>
        <w:autoSpaceDE w:val="0"/>
        <w:ind w:left="425" w:hanging="425"/>
        <w:rPr>
          <w:rFonts w:cs="Times New Roman"/>
          <w:szCs w:val="24"/>
          <w:lang w:val="ro-RO"/>
        </w:rPr>
      </w:pPr>
      <w:r w:rsidRPr="00D556BF">
        <w:rPr>
          <w:rFonts w:cs="Times New Roman"/>
          <w:szCs w:val="24"/>
          <w:lang w:val="ro-RO"/>
        </w:rPr>
        <w:t>să fie înregistrată în contabilitatea beneficiarului, cu respectarea prevederilor art. 67 din Regulamentul (UE) nr. 1.303/2013.</w:t>
      </w:r>
    </w:p>
    <w:p w14:paraId="75ED2A20" w14:textId="77777777" w:rsidR="00984592" w:rsidRPr="00D556BF" w:rsidRDefault="00984592" w:rsidP="005D7110">
      <w:pPr>
        <w:spacing w:after="0" w:line="240" w:lineRule="auto"/>
        <w:jc w:val="both"/>
        <w:rPr>
          <w:rFonts w:ascii="Times New Roman" w:hAnsi="Times New Roman" w:cs="Times New Roman"/>
          <w:szCs w:val="24"/>
          <w:lang w:val="ro-RO"/>
        </w:rPr>
      </w:pPr>
    </w:p>
    <w:p w14:paraId="2675F285" w14:textId="77777777" w:rsidR="001E27D6" w:rsidRPr="00D556BF" w:rsidRDefault="001E27D6" w:rsidP="005D7110">
      <w:pPr>
        <w:autoSpaceDE w:val="0"/>
        <w:spacing w:after="0" w:line="240" w:lineRule="auto"/>
        <w:jc w:val="both"/>
        <w:rPr>
          <w:rFonts w:ascii="Times New Roman" w:hAnsi="Times New Roman" w:cs="Times New Roman"/>
          <w:b/>
          <w:i/>
          <w:szCs w:val="24"/>
          <w:lang w:val="ro-RO"/>
        </w:rPr>
      </w:pPr>
      <w:r w:rsidRPr="00D556BF">
        <w:rPr>
          <w:rFonts w:ascii="Times New Roman" w:hAnsi="Times New Roman" w:cs="Times New Roman"/>
          <w:b/>
          <w:i/>
          <w:szCs w:val="24"/>
          <w:lang w:val="ro-RO"/>
        </w:rPr>
        <w:t>În plus, o cheltuială este eligibilă dacă:</w:t>
      </w:r>
    </w:p>
    <w:p w14:paraId="15E58EF1" w14:textId="77777777" w:rsidR="006B04DB" w:rsidRPr="00D556BF" w:rsidRDefault="006B04DB" w:rsidP="005D7110">
      <w:pPr>
        <w:autoSpaceDE w:val="0"/>
        <w:spacing w:after="0" w:line="240" w:lineRule="auto"/>
        <w:jc w:val="both"/>
        <w:rPr>
          <w:rFonts w:ascii="Times New Roman" w:hAnsi="Times New Roman" w:cs="Times New Roman"/>
          <w:b/>
          <w:i/>
          <w:szCs w:val="24"/>
          <w:lang w:val="ro-RO"/>
        </w:rPr>
      </w:pPr>
    </w:p>
    <w:p w14:paraId="22A976FD" w14:textId="77777777" w:rsidR="00E428F5" w:rsidRPr="00D556BF" w:rsidRDefault="00E428F5" w:rsidP="006B3D18">
      <w:pPr>
        <w:pStyle w:val="ListParagraph"/>
        <w:numPr>
          <w:ilvl w:val="0"/>
          <w:numId w:val="22"/>
        </w:numPr>
        <w:autoSpaceDE w:val="0"/>
        <w:ind w:left="425"/>
        <w:rPr>
          <w:rFonts w:cs="Times New Roman"/>
          <w:szCs w:val="24"/>
          <w:lang w:val="ro-RO"/>
        </w:rPr>
      </w:pPr>
      <w:r w:rsidRPr="00D556BF">
        <w:rPr>
          <w:rFonts w:cs="Times New Roman"/>
          <w:szCs w:val="24"/>
          <w:lang w:val="ro-RO"/>
        </w:rPr>
        <w:t>activitățile proiectului prezent pentru care se rambursează cheltuiala nu au fost finanțate, în ultimii 5 ani înainte de data depunerii cererii de finanțare, din fonduri publice</w:t>
      </w:r>
    </w:p>
    <w:p w14:paraId="5A468DAB" w14:textId="77777777" w:rsidR="00B82278" w:rsidRPr="00D556BF" w:rsidRDefault="00B82278" w:rsidP="00B82278">
      <w:pPr>
        <w:pStyle w:val="ListParagraph"/>
        <w:autoSpaceDE w:val="0"/>
        <w:ind w:left="425"/>
        <w:rPr>
          <w:rFonts w:cs="Times New Roman"/>
          <w:szCs w:val="24"/>
          <w:lang w:val="ro-RO"/>
        </w:rPr>
      </w:pPr>
    </w:p>
    <w:p w14:paraId="5FB5B714" w14:textId="2C02E67B" w:rsidR="005D7110" w:rsidRPr="00D556BF" w:rsidRDefault="005D7110" w:rsidP="005D7110">
      <w:pPr>
        <w:spacing w:after="0"/>
        <w:jc w:val="both"/>
        <w:rPr>
          <w:rFonts w:ascii="Times New Roman" w:hAnsi="Times New Roman" w:cs="Times New Roman"/>
          <w:iCs/>
          <w:szCs w:val="24"/>
          <w:lang w:val="ro-RO"/>
        </w:rPr>
      </w:pPr>
      <w:r w:rsidRPr="00D556BF">
        <w:rPr>
          <w:rFonts w:ascii="Times New Roman" w:hAnsi="Times New Roman" w:cs="Times New Roman"/>
          <w:iCs/>
          <w:szCs w:val="24"/>
          <w:lang w:val="ro-RO"/>
        </w:rPr>
        <w:t>În cadrul OS</w:t>
      </w:r>
      <w:r w:rsidR="000535CA" w:rsidRPr="00D556BF">
        <w:rPr>
          <w:rFonts w:ascii="Times New Roman" w:hAnsi="Times New Roman" w:cs="Times New Roman"/>
          <w:iCs/>
          <w:szCs w:val="24"/>
          <w:lang w:val="ro-RO"/>
        </w:rPr>
        <w:t xml:space="preserve"> </w:t>
      </w:r>
      <w:r w:rsidR="00D549BE" w:rsidRPr="00D556BF">
        <w:rPr>
          <w:rFonts w:ascii="Times New Roman" w:hAnsi="Times New Roman" w:cs="Times New Roman"/>
          <w:iCs/>
          <w:szCs w:val="24"/>
          <w:lang w:val="ro-RO"/>
        </w:rPr>
        <w:t>11.1</w:t>
      </w:r>
      <w:r w:rsidR="003051A8" w:rsidRPr="00D556BF">
        <w:rPr>
          <w:rFonts w:ascii="Times New Roman" w:hAnsi="Times New Roman" w:cs="Times New Roman"/>
          <w:iCs/>
          <w:szCs w:val="24"/>
          <w:lang w:val="ro-RO"/>
        </w:rPr>
        <w:t xml:space="preserve">, </w:t>
      </w:r>
      <w:r w:rsidRPr="00D556BF">
        <w:rPr>
          <w:rFonts w:ascii="Times New Roman" w:hAnsi="Times New Roman" w:cs="Times New Roman"/>
          <w:b/>
          <w:iCs/>
          <w:szCs w:val="24"/>
          <w:lang w:val="ro-RO"/>
        </w:rPr>
        <w:t>nu sunt eligibile</w:t>
      </w:r>
      <w:r w:rsidRPr="00D556BF">
        <w:rPr>
          <w:rFonts w:ascii="Times New Roman" w:hAnsi="Times New Roman" w:cs="Times New Roman"/>
          <w:iCs/>
          <w:szCs w:val="24"/>
          <w:lang w:val="ro-RO"/>
        </w:rPr>
        <w:t xml:space="preserve"> următoarele tipuri de cheltuieli (în conformitate cu prevederile Art. 13, lit. h</w:t>
      </w:r>
      <w:r w:rsidR="00E428F5" w:rsidRPr="00D556BF">
        <w:rPr>
          <w:lang w:val="ro-RO"/>
        </w:rPr>
        <w:t xml:space="preserve"> </w:t>
      </w:r>
      <w:r w:rsidR="00E428F5" w:rsidRPr="00D556BF">
        <w:rPr>
          <w:rFonts w:ascii="Times New Roman" w:hAnsi="Times New Roman" w:cs="Times New Roman"/>
          <w:iCs/>
          <w:szCs w:val="24"/>
          <w:lang w:val="ro-RO"/>
        </w:rPr>
        <w:t>din HG nr. 399/2015</w:t>
      </w:r>
      <w:r w:rsidRPr="00D556BF">
        <w:rPr>
          <w:rFonts w:ascii="Times New Roman" w:hAnsi="Times New Roman" w:cs="Times New Roman"/>
          <w:iCs/>
          <w:szCs w:val="24"/>
          <w:lang w:val="ro-RO"/>
        </w:rPr>
        <w:t>):</w:t>
      </w:r>
    </w:p>
    <w:p w14:paraId="593D71ED" w14:textId="77777777" w:rsidR="005D7110" w:rsidRPr="00D556BF" w:rsidRDefault="005D7110" w:rsidP="006B3D18">
      <w:pPr>
        <w:pStyle w:val="ListParagraph"/>
        <w:numPr>
          <w:ilvl w:val="0"/>
          <w:numId w:val="22"/>
        </w:numPr>
        <w:spacing w:after="160" w:line="259" w:lineRule="auto"/>
        <w:contextualSpacing/>
        <w:rPr>
          <w:rFonts w:cs="Times New Roman"/>
          <w:color w:val="000000"/>
          <w:szCs w:val="24"/>
          <w:lang w:val="ro-RO"/>
        </w:rPr>
      </w:pPr>
      <w:r w:rsidRPr="00D556BF">
        <w:rPr>
          <w:rFonts w:cs="Times New Roman"/>
          <w:color w:val="000000"/>
          <w:szCs w:val="24"/>
          <w:lang w:val="ro-RO"/>
        </w:rPr>
        <w:t>cheltuieli aferente contribuției în natură</w:t>
      </w:r>
    </w:p>
    <w:p w14:paraId="25486E03" w14:textId="77777777" w:rsidR="005D7110" w:rsidRPr="00D556BF" w:rsidRDefault="005D7110" w:rsidP="006B3D18">
      <w:pPr>
        <w:pStyle w:val="ListParagraph"/>
        <w:numPr>
          <w:ilvl w:val="0"/>
          <w:numId w:val="22"/>
        </w:numPr>
        <w:spacing w:after="160" w:line="259" w:lineRule="auto"/>
        <w:contextualSpacing/>
        <w:rPr>
          <w:rFonts w:cs="Times New Roman"/>
          <w:color w:val="000000"/>
          <w:szCs w:val="24"/>
          <w:lang w:val="ro-RO"/>
        </w:rPr>
      </w:pPr>
      <w:r w:rsidRPr="00D556BF">
        <w:rPr>
          <w:rFonts w:cs="Times New Roman"/>
          <w:color w:val="000000"/>
          <w:szCs w:val="24"/>
          <w:lang w:val="ro-RO"/>
        </w:rPr>
        <w:t>cheltuieli cu amortizarea</w:t>
      </w:r>
    </w:p>
    <w:p w14:paraId="66B1258E" w14:textId="77777777" w:rsidR="005D7110" w:rsidRPr="00D556BF" w:rsidRDefault="005D7110" w:rsidP="006B3D18">
      <w:pPr>
        <w:pStyle w:val="ListParagraph"/>
        <w:numPr>
          <w:ilvl w:val="0"/>
          <w:numId w:val="22"/>
        </w:numPr>
        <w:spacing w:after="160" w:line="259" w:lineRule="auto"/>
        <w:contextualSpacing/>
        <w:rPr>
          <w:rFonts w:cs="Times New Roman"/>
          <w:color w:val="000000"/>
          <w:szCs w:val="24"/>
          <w:lang w:val="ro-RO"/>
        </w:rPr>
      </w:pPr>
      <w:r w:rsidRPr="00D556BF">
        <w:rPr>
          <w:rFonts w:cs="Times New Roman"/>
          <w:color w:val="000000"/>
          <w:szCs w:val="24"/>
          <w:lang w:val="ro-RO"/>
        </w:rPr>
        <w:t>cheltuieli cu achiziția imobilelor deja construite</w:t>
      </w:r>
    </w:p>
    <w:p w14:paraId="34FAA8D4" w14:textId="77777777" w:rsidR="005D7110" w:rsidRPr="00D556BF" w:rsidRDefault="005D7110" w:rsidP="006B3D18">
      <w:pPr>
        <w:pStyle w:val="ListParagraph"/>
        <w:numPr>
          <w:ilvl w:val="0"/>
          <w:numId w:val="22"/>
        </w:numPr>
        <w:spacing w:after="160" w:line="259" w:lineRule="auto"/>
        <w:contextualSpacing/>
        <w:rPr>
          <w:rFonts w:cs="Times New Roman"/>
          <w:color w:val="000000"/>
          <w:szCs w:val="24"/>
          <w:lang w:val="ro-RO"/>
        </w:rPr>
      </w:pPr>
      <w:r w:rsidRPr="00D556BF">
        <w:rPr>
          <w:rFonts w:cs="Times New Roman"/>
          <w:color w:val="000000"/>
          <w:szCs w:val="24"/>
          <w:lang w:val="ro-RO"/>
        </w:rPr>
        <w:t>cheltuieli de leasing</w:t>
      </w:r>
    </w:p>
    <w:p w14:paraId="0F2BAA9B" w14:textId="77777777" w:rsidR="005D7110" w:rsidRPr="00D556BF" w:rsidRDefault="005D7110" w:rsidP="006B3D18">
      <w:pPr>
        <w:pStyle w:val="ListParagraph"/>
        <w:numPr>
          <w:ilvl w:val="0"/>
          <w:numId w:val="22"/>
        </w:numPr>
        <w:spacing w:after="160" w:line="259" w:lineRule="auto"/>
        <w:contextualSpacing/>
        <w:rPr>
          <w:rFonts w:cs="Times New Roman"/>
          <w:color w:val="000000"/>
          <w:szCs w:val="24"/>
          <w:lang w:val="ro-RO"/>
        </w:rPr>
      </w:pPr>
      <w:r w:rsidRPr="00D556BF">
        <w:rPr>
          <w:rFonts w:cs="Times New Roman"/>
          <w:color w:val="000000"/>
          <w:szCs w:val="24"/>
          <w:lang w:val="ro-RO"/>
        </w:rPr>
        <w:t>cheltuieli cu închirierea, altele decât cele prevăzute la cheltuielile generale de administrație</w:t>
      </w:r>
    </w:p>
    <w:p w14:paraId="193CAAC4" w14:textId="77777777" w:rsidR="005D7110" w:rsidRPr="00D556BF" w:rsidRDefault="005D7110" w:rsidP="006B3D18">
      <w:pPr>
        <w:pStyle w:val="ListParagraph"/>
        <w:numPr>
          <w:ilvl w:val="0"/>
          <w:numId w:val="22"/>
        </w:numPr>
        <w:spacing w:after="160" w:line="259" w:lineRule="auto"/>
        <w:contextualSpacing/>
        <w:rPr>
          <w:rFonts w:cs="Times New Roman"/>
          <w:color w:val="000000"/>
          <w:szCs w:val="24"/>
          <w:lang w:val="ro-RO"/>
        </w:rPr>
      </w:pPr>
      <w:r w:rsidRPr="00D556BF">
        <w:rPr>
          <w:rFonts w:cs="Times New Roman"/>
          <w:color w:val="000000"/>
          <w:szCs w:val="24"/>
          <w:lang w:val="ro-RO"/>
        </w:rPr>
        <w:t>cheltuieli cu achiziția de mijloace de transport</w:t>
      </w:r>
    </w:p>
    <w:p w14:paraId="476FEC5B" w14:textId="77777777" w:rsidR="005D7110" w:rsidRPr="00D556BF" w:rsidRDefault="005D7110" w:rsidP="006B3D18">
      <w:pPr>
        <w:pStyle w:val="ListParagraph"/>
        <w:numPr>
          <w:ilvl w:val="0"/>
          <w:numId w:val="22"/>
        </w:numPr>
        <w:spacing w:after="160" w:line="259" w:lineRule="auto"/>
        <w:contextualSpacing/>
        <w:rPr>
          <w:rFonts w:cs="Times New Roman"/>
          <w:color w:val="000000"/>
          <w:szCs w:val="24"/>
          <w:lang w:val="ro-RO"/>
        </w:rPr>
      </w:pPr>
      <w:r w:rsidRPr="00D556BF">
        <w:rPr>
          <w:rFonts w:cs="Times New Roman"/>
          <w:color w:val="000000"/>
          <w:szCs w:val="24"/>
          <w:lang w:val="ro-RO"/>
        </w:rPr>
        <w:t>cheltuieli generale de administrație</w:t>
      </w:r>
    </w:p>
    <w:p w14:paraId="2BCB4004" w14:textId="77777777" w:rsidR="00BB3425" w:rsidRPr="00D556BF" w:rsidRDefault="00BB3425" w:rsidP="006B3D18">
      <w:pPr>
        <w:pStyle w:val="ListParagraph"/>
        <w:widowControl w:val="0"/>
        <w:numPr>
          <w:ilvl w:val="0"/>
          <w:numId w:val="22"/>
        </w:numPr>
        <w:rPr>
          <w:rFonts w:cs="Times New Roman"/>
          <w:bCs/>
          <w:szCs w:val="24"/>
          <w:lang w:val="ro-RO"/>
        </w:rPr>
      </w:pPr>
      <w:r w:rsidRPr="00D556BF">
        <w:rPr>
          <w:rFonts w:cs="Times New Roman"/>
          <w:bCs/>
          <w:szCs w:val="24"/>
          <w:lang w:val="ro-RO"/>
        </w:rPr>
        <w:t>dobânda debitoare cu excep</w:t>
      </w:r>
      <w:r w:rsidR="00477814" w:rsidRPr="00D556BF">
        <w:rPr>
          <w:rFonts w:cs="Times New Roman"/>
          <w:bCs/>
          <w:szCs w:val="24"/>
          <w:lang w:val="ro-RO"/>
        </w:rPr>
        <w:t>ţ</w:t>
      </w:r>
      <w:r w:rsidRPr="00D556BF">
        <w:rPr>
          <w:rFonts w:cs="Times New Roman"/>
          <w:bCs/>
          <w:szCs w:val="24"/>
          <w:lang w:val="ro-RO"/>
        </w:rPr>
        <w:t>ia celor referitoare la granturi acordate sub forma unei subven</w:t>
      </w:r>
      <w:r w:rsidR="00477814" w:rsidRPr="00D556BF">
        <w:rPr>
          <w:rFonts w:cs="Times New Roman"/>
          <w:bCs/>
          <w:szCs w:val="24"/>
          <w:lang w:val="ro-RO"/>
        </w:rPr>
        <w:t>ţ</w:t>
      </w:r>
      <w:r w:rsidRPr="00D556BF">
        <w:rPr>
          <w:rFonts w:cs="Times New Roman"/>
          <w:bCs/>
          <w:szCs w:val="24"/>
          <w:lang w:val="ro-RO"/>
        </w:rPr>
        <w:t>ii pentru dobândă sau pentru comisioane de garantare</w:t>
      </w:r>
    </w:p>
    <w:p w14:paraId="2F63B4F1" w14:textId="77777777" w:rsidR="00BB3425" w:rsidRPr="00D556BF" w:rsidRDefault="00BB3425" w:rsidP="006B3D18">
      <w:pPr>
        <w:pStyle w:val="ListParagraph"/>
        <w:widowControl w:val="0"/>
        <w:numPr>
          <w:ilvl w:val="0"/>
          <w:numId w:val="22"/>
        </w:numPr>
        <w:rPr>
          <w:rFonts w:cs="Times New Roman"/>
          <w:bCs/>
          <w:szCs w:val="24"/>
          <w:lang w:val="ro-RO"/>
        </w:rPr>
      </w:pPr>
      <w:r w:rsidRPr="00D556BF">
        <w:rPr>
          <w:rFonts w:cs="Times New Roman"/>
          <w:bCs/>
          <w:szCs w:val="24"/>
          <w:lang w:val="ro-RO"/>
        </w:rPr>
        <w:t>alte</w:t>
      </w:r>
      <w:r w:rsidR="005D7110" w:rsidRPr="00D556BF">
        <w:rPr>
          <w:rFonts w:cs="Times New Roman"/>
          <w:bCs/>
          <w:szCs w:val="24"/>
          <w:lang w:val="ro-RO"/>
        </w:rPr>
        <w:t xml:space="preserve"> comisioane aferente creditelor</w:t>
      </w:r>
    </w:p>
    <w:p w14:paraId="1F215313" w14:textId="77777777" w:rsidR="00BB3425" w:rsidRPr="00D556BF" w:rsidRDefault="00BB3425" w:rsidP="006B3D18">
      <w:pPr>
        <w:pStyle w:val="ListParagraph"/>
        <w:widowControl w:val="0"/>
        <w:numPr>
          <w:ilvl w:val="0"/>
          <w:numId w:val="22"/>
        </w:numPr>
        <w:rPr>
          <w:rFonts w:cs="Times New Roman"/>
          <w:bCs/>
          <w:szCs w:val="24"/>
          <w:lang w:val="ro-RO"/>
        </w:rPr>
      </w:pPr>
      <w:r w:rsidRPr="00D556BF">
        <w:rPr>
          <w:rFonts w:cs="Times New Roman"/>
          <w:bCs/>
          <w:szCs w:val="24"/>
          <w:lang w:val="ro-RO"/>
        </w:rPr>
        <w:t>achiz</w:t>
      </w:r>
      <w:r w:rsidR="005D7110" w:rsidRPr="00D556BF">
        <w:rPr>
          <w:rFonts w:cs="Times New Roman"/>
          <w:bCs/>
          <w:szCs w:val="24"/>
          <w:lang w:val="ro-RO"/>
        </w:rPr>
        <w:t>iţia de echipamente second-hand</w:t>
      </w:r>
    </w:p>
    <w:p w14:paraId="5C7CCB5B" w14:textId="77777777" w:rsidR="00BB3425" w:rsidRPr="00D556BF" w:rsidRDefault="00BB3425" w:rsidP="006B3D18">
      <w:pPr>
        <w:pStyle w:val="ListParagraph"/>
        <w:widowControl w:val="0"/>
        <w:numPr>
          <w:ilvl w:val="0"/>
          <w:numId w:val="22"/>
        </w:numPr>
        <w:rPr>
          <w:rFonts w:cs="Times New Roman"/>
          <w:bCs/>
          <w:szCs w:val="24"/>
          <w:lang w:val="ro-RO"/>
        </w:rPr>
      </w:pPr>
      <w:r w:rsidRPr="00D556BF">
        <w:rPr>
          <w:rFonts w:cs="Times New Roman"/>
          <w:bCs/>
          <w:szCs w:val="24"/>
          <w:lang w:val="ro-RO"/>
        </w:rPr>
        <w:t>amenzi, penalităţi şi cheltuieli de judecată</w:t>
      </w:r>
      <w:r w:rsidR="009F4917" w:rsidRPr="00D556BF">
        <w:rPr>
          <w:rFonts w:cs="Times New Roman"/>
          <w:bCs/>
          <w:szCs w:val="24"/>
          <w:lang w:val="ro-RO"/>
        </w:rPr>
        <w:t xml:space="preserve"> si arbitraj</w:t>
      </w:r>
    </w:p>
    <w:p w14:paraId="168F5E0D" w14:textId="77777777" w:rsidR="00BB3425" w:rsidRPr="00D556BF" w:rsidRDefault="00BB3425" w:rsidP="006B3D18">
      <w:pPr>
        <w:pStyle w:val="ListParagraph"/>
        <w:widowControl w:val="0"/>
        <w:numPr>
          <w:ilvl w:val="0"/>
          <w:numId w:val="22"/>
        </w:numPr>
        <w:rPr>
          <w:rFonts w:cs="Times New Roman"/>
          <w:bCs/>
          <w:szCs w:val="24"/>
          <w:lang w:val="ro-RO"/>
        </w:rPr>
      </w:pPr>
      <w:r w:rsidRPr="00D556BF">
        <w:rPr>
          <w:rFonts w:cs="Times New Roman"/>
          <w:bCs/>
          <w:szCs w:val="24"/>
          <w:lang w:val="ro-RO"/>
        </w:rPr>
        <w:t>costurile pentru oper</w:t>
      </w:r>
      <w:r w:rsidR="005D7110" w:rsidRPr="00D556BF">
        <w:rPr>
          <w:rFonts w:cs="Times New Roman"/>
          <w:bCs/>
          <w:szCs w:val="24"/>
          <w:lang w:val="ro-RO"/>
        </w:rPr>
        <w:t>area obiectivelor de investiţii</w:t>
      </w:r>
    </w:p>
    <w:p w14:paraId="1517C562" w14:textId="77777777" w:rsidR="00BB3425" w:rsidRPr="00D556BF" w:rsidRDefault="00BB3425" w:rsidP="006B3D18">
      <w:pPr>
        <w:pStyle w:val="ListParagraph"/>
        <w:widowControl w:val="0"/>
        <w:numPr>
          <w:ilvl w:val="0"/>
          <w:numId w:val="22"/>
        </w:numPr>
        <w:rPr>
          <w:rFonts w:cs="Times New Roman"/>
          <w:bCs/>
          <w:szCs w:val="24"/>
          <w:lang w:val="ro-RO"/>
        </w:rPr>
      </w:pPr>
      <w:r w:rsidRPr="00D556BF">
        <w:rPr>
          <w:rFonts w:cs="Times New Roman"/>
          <w:bCs/>
          <w:szCs w:val="24"/>
          <w:lang w:val="ro-RO"/>
        </w:rPr>
        <w:t>cheltuielile efectuate pentru obiective de investiţii executate î</w:t>
      </w:r>
      <w:r w:rsidR="005D7110" w:rsidRPr="00D556BF">
        <w:rPr>
          <w:rFonts w:cs="Times New Roman"/>
          <w:bCs/>
          <w:szCs w:val="24"/>
          <w:lang w:val="ro-RO"/>
        </w:rPr>
        <w:t>n regie proprie</w:t>
      </w:r>
    </w:p>
    <w:p w14:paraId="328D8BE7" w14:textId="77777777" w:rsidR="00D869DA" w:rsidRPr="00D556BF" w:rsidRDefault="009F5DCD" w:rsidP="006B3D18">
      <w:pPr>
        <w:pStyle w:val="ListParagraph"/>
        <w:widowControl w:val="0"/>
        <w:numPr>
          <w:ilvl w:val="0"/>
          <w:numId w:val="22"/>
        </w:numPr>
        <w:rPr>
          <w:rFonts w:cs="Times New Roman"/>
          <w:bCs/>
          <w:szCs w:val="24"/>
          <w:lang w:val="ro-RO"/>
        </w:rPr>
      </w:pPr>
      <w:r w:rsidRPr="00D556BF">
        <w:rPr>
          <w:rFonts w:eastAsiaTheme="minorEastAsia" w:cs="Times New Roman"/>
          <w:szCs w:val="24"/>
          <w:lang w:val="ro-RO"/>
        </w:rPr>
        <w:t>cheltuielile cu activităţi legate de realizarea auditului energetic</w:t>
      </w:r>
      <w:r w:rsidR="00324BF5" w:rsidRPr="00D556BF">
        <w:rPr>
          <w:rFonts w:cs="Times New Roman"/>
          <w:szCs w:val="24"/>
          <w:lang w:val="ro-RO"/>
        </w:rPr>
        <w:t xml:space="preserve"> (solicitat conform Legii </w:t>
      </w:r>
      <w:r w:rsidR="005D7110" w:rsidRPr="00D556BF">
        <w:rPr>
          <w:rFonts w:cs="Times New Roman"/>
          <w:szCs w:val="24"/>
          <w:lang w:val="ro-RO"/>
        </w:rPr>
        <w:t xml:space="preserve">nr. </w:t>
      </w:r>
      <w:r w:rsidR="00324BF5" w:rsidRPr="00D556BF">
        <w:rPr>
          <w:rFonts w:cs="Times New Roman"/>
          <w:szCs w:val="24"/>
          <w:lang w:val="ro-RO"/>
        </w:rPr>
        <w:t>121/2014)</w:t>
      </w:r>
    </w:p>
    <w:p w14:paraId="1D4AE3DE" w14:textId="77777777" w:rsidR="005D7110" w:rsidRPr="00D556BF" w:rsidRDefault="005D7110" w:rsidP="005D7110">
      <w:pPr>
        <w:pStyle w:val="ListParagraph"/>
        <w:widowControl w:val="0"/>
        <w:ind w:left="720"/>
        <w:rPr>
          <w:rFonts w:cs="Times New Roman"/>
          <w:bCs/>
          <w:szCs w:val="24"/>
          <w:lang w:val="ro-RO"/>
        </w:rPr>
      </w:pPr>
    </w:p>
    <w:p w14:paraId="789DFAC1" w14:textId="1ABB804E" w:rsidR="0088247A" w:rsidRPr="00D556BF" w:rsidRDefault="009B47F9" w:rsidP="00D556BF">
      <w:pPr>
        <w:spacing w:after="0" w:line="240" w:lineRule="auto"/>
        <w:jc w:val="both"/>
        <w:rPr>
          <w:lang w:val="ro-RO"/>
        </w:rPr>
      </w:pPr>
      <w:r w:rsidRPr="00D556BF">
        <w:rPr>
          <w:rFonts w:ascii="Times New Roman" w:hAnsi="Times New Roman" w:cs="Times New Roman"/>
          <w:szCs w:val="24"/>
          <w:lang w:val="ro-RO"/>
        </w:rPr>
        <w:t xml:space="preserve">Cheltuielile </w:t>
      </w:r>
      <w:r w:rsidR="003F25C8" w:rsidRPr="00D556BF">
        <w:rPr>
          <w:rFonts w:ascii="Times New Roman" w:hAnsi="Times New Roman" w:cs="Times New Roman"/>
          <w:szCs w:val="24"/>
          <w:lang w:val="ro-RO"/>
        </w:rPr>
        <w:t xml:space="preserve">proiectului </w:t>
      </w:r>
      <w:r w:rsidRPr="00D556BF">
        <w:rPr>
          <w:rFonts w:ascii="Times New Roman" w:hAnsi="Times New Roman" w:cs="Times New Roman"/>
          <w:szCs w:val="24"/>
          <w:lang w:val="ro-RO"/>
        </w:rPr>
        <w:t xml:space="preserve">vor fi încadrate </w:t>
      </w:r>
      <w:r w:rsidR="0054772D" w:rsidRPr="00D556BF">
        <w:rPr>
          <w:rFonts w:ascii="Times New Roman" w:hAnsi="Times New Roman" w:cs="Times New Roman"/>
          <w:szCs w:val="24"/>
          <w:lang w:val="ro-RO"/>
        </w:rPr>
        <w:t xml:space="preserve">în  </w:t>
      </w:r>
      <w:r w:rsidRPr="00D556BF">
        <w:rPr>
          <w:rFonts w:ascii="Times New Roman" w:hAnsi="Times New Roman" w:cs="Times New Roman"/>
          <w:szCs w:val="24"/>
          <w:lang w:val="ro-RO"/>
        </w:rPr>
        <w:t>categoriile de cheltuieli din Anexa</w:t>
      </w:r>
      <w:r w:rsidR="00C53154" w:rsidRPr="00D556BF">
        <w:rPr>
          <w:rFonts w:ascii="Times New Roman" w:hAnsi="Times New Roman" w:cs="Times New Roman"/>
          <w:szCs w:val="24"/>
          <w:lang w:val="ro-RO"/>
        </w:rPr>
        <w:t>...</w:t>
      </w:r>
      <w:r w:rsidR="00A26909" w:rsidRPr="00D556BF">
        <w:rPr>
          <w:rFonts w:ascii="Times New Roman" w:hAnsi="Times New Roman" w:cs="Times New Roman"/>
          <w:szCs w:val="24"/>
          <w:lang w:val="ro-RO"/>
        </w:rPr>
        <w:t>.</w:t>
      </w:r>
    </w:p>
    <w:tbl>
      <w:tblPr>
        <w:tblW w:w="10471" w:type="dxa"/>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10471"/>
      </w:tblGrid>
      <w:tr w:rsidR="00984592" w:rsidRPr="00D556BF" w14:paraId="02D81276" w14:textId="77777777" w:rsidTr="00D556BF">
        <w:trPr>
          <w:trHeight w:val="1233"/>
        </w:trPr>
        <w:tc>
          <w:tcPr>
            <w:tcW w:w="10471" w:type="dxa"/>
          </w:tcPr>
          <w:p w14:paraId="5FA9ABBB" w14:textId="77777777" w:rsidR="002111AB" w:rsidRPr="00D556BF" w:rsidRDefault="00607A1F" w:rsidP="005D7110">
            <w:pPr>
              <w:widowControl w:val="0"/>
              <w:spacing w:after="0" w:line="240" w:lineRule="auto"/>
              <w:ind w:left="198"/>
              <w:jc w:val="both"/>
              <w:rPr>
                <w:rFonts w:ascii="Times New Roman" w:hAnsi="Times New Roman" w:cs="Times New Roman"/>
                <w:b/>
                <w:bCs/>
                <w:color w:val="FF0000"/>
                <w:szCs w:val="24"/>
                <w:lang w:val="ro-RO"/>
              </w:rPr>
            </w:pPr>
            <w:r w:rsidRPr="00D556BF">
              <w:rPr>
                <w:rFonts w:ascii="Times New Roman" w:hAnsi="Times New Roman" w:cs="Times New Roman"/>
                <w:b/>
                <w:bCs/>
                <w:color w:val="FF0000"/>
                <w:szCs w:val="24"/>
                <w:lang w:val="ro-RO"/>
              </w:rPr>
              <w:lastRenderedPageBreak/>
              <w:t>Aten</w:t>
            </w:r>
            <w:r w:rsidR="00477814" w:rsidRPr="00D556BF">
              <w:rPr>
                <w:rFonts w:ascii="Times New Roman" w:hAnsi="Times New Roman" w:cs="Times New Roman"/>
                <w:b/>
                <w:bCs/>
                <w:color w:val="FF0000"/>
                <w:szCs w:val="24"/>
                <w:lang w:val="ro-RO"/>
              </w:rPr>
              <w:t>ţ</w:t>
            </w:r>
            <w:r w:rsidR="002111AB" w:rsidRPr="00D556BF">
              <w:rPr>
                <w:rFonts w:ascii="Times New Roman" w:hAnsi="Times New Roman" w:cs="Times New Roman"/>
                <w:b/>
                <w:bCs/>
                <w:color w:val="FF0000"/>
                <w:szCs w:val="24"/>
                <w:lang w:val="ro-RO"/>
              </w:rPr>
              <w:t>ie!</w:t>
            </w:r>
          </w:p>
          <w:p w14:paraId="0B2E1B40" w14:textId="40AC395A" w:rsidR="00D43F5D" w:rsidRPr="00D556BF" w:rsidRDefault="0034481C" w:rsidP="00D869DA">
            <w:pPr>
              <w:pStyle w:val="ListParagraph"/>
              <w:widowControl w:val="0"/>
              <w:numPr>
                <w:ilvl w:val="0"/>
                <w:numId w:val="28"/>
              </w:numPr>
              <w:ind w:left="342"/>
              <w:rPr>
                <w:rFonts w:cs="Times New Roman"/>
                <w:b/>
                <w:bCs/>
                <w:i/>
                <w:color w:val="FF0000"/>
                <w:szCs w:val="24"/>
                <w:lang w:val="ro-RO"/>
              </w:rPr>
            </w:pPr>
            <w:r w:rsidRPr="00D556BF">
              <w:rPr>
                <w:rFonts w:cs="Times New Roman"/>
                <w:i/>
                <w:szCs w:val="24"/>
                <w:lang w:val="ro-RO"/>
              </w:rPr>
              <w:t>S</w:t>
            </w:r>
            <w:r w:rsidR="00984592" w:rsidRPr="00D556BF">
              <w:rPr>
                <w:rFonts w:cs="Times New Roman"/>
                <w:i/>
                <w:szCs w:val="24"/>
                <w:lang w:val="ro-RO"/>
              </w:rPr>
              <w:t>ol</w:t>
            </w:r>
            <w:r w:rsidR="00324BF5" w:rsidRPr="00D556BF">
              <w:rPr>
                <w:rFonts w:cs="Times New Roman"/>
                <w:bCs/>
                <w:i/>
                <w:szCs w:val="24"/>
                <w:lang w:val="ro-RO"/>
              </w:rPr>
              <w:t>icitantul îşi asumă obligaţia de a nu primi finanţări din alte surse publice pentru aceleaşi cheltuieli eligibile ale proiectului, sub sancţiunea rezilierii contractului</w:t>
            </w:r>
            <w:r w:rsidRPr="00D556BF">
              <w:rPr>
                <w:rFonts w:cs="Times New Roman"/>
                <w:bCs/>
                <w:i/>
                <w:szCs w:val="24"/>
                <w:lang w:val="ro-RO"/>
              </w:rPr>
              <w:t xml:space="preserve">; </w:t>
            </w:r>
            <w:r w:rsidR="00304B85" w:rsidRPr="00D556BF">
              <w:rPr>
                <w:rFonts w:cs="Times New Roman"/>
                <w:bCs/>
                <w:i/>
                <w:szCs w:val="24"/>
                <w:lang w:val="ro-RO"/>
              </w:rPr>
              <w:t>sol</w:t>
            </w:r>
            <w:r w:rsidR="00984592" w:rsidRPr="00D556BF">
              <w:rPr>
                <w:rFonts w:cs="Times New Roman"/>
                <w:i/>
                <w:szCs w:val="24"/>
                <w:lang w:val="ro-RO"/>
              </w:rPr>
              <w:t xml:space="preserve">icitantul va depune o declaraţie care atestă că nu a mai primit sprijin din fonduri publice pentru proiectul propus (vezi Declaraţia </w:t>
            </w:r>
            <w:r w:rsidR="00F82446" w:rsidRPr="00D556BF">
              <w:rPr>
                <w:rFonts w:cs="Times New Roman"/>
                <w:i/>
                <w:szCs w:val="24"/>
                <w:lang w:val="ro-RO"/>
              </w:rPr>
              <w:t>de eligibilitate</w:t>
            </w:r>
            <w:r w:rsidR="00F54FFF" w:rsidRPr="00D556BF">
              <w:rPr>
                <w:rFonts w:cs="Times New Roman"/>
                <w:i/>
                <w:szCs w:val="24"/>
                <w:lang w:val="ro-RO"/>
              </w:rPr>
              <w:t xml:space="preserve"> a solicitantului</w:t>
            </w:r>
            <w:r w:rsidR="00984592" w:rsidRPr="00D556BF">
              <w:rPr>
                <w:rFonts w:cs="Times New Roman"/>
                <w:i/>
                <w:szCs w:val="24"/>
                <w:lang w:val="ro-RO"/>
              </w:rPr>
              <w:t xml:space="preserve">- Anexa </w:t>
            </w:r>
            <w:r w:rsidR="00D869DA" w:rsidRPr="00D556BF">
              <w:rPr>
                <w:rFonts w:cs="Times New Roman"/>
                <w:i/>
                <w:szCs w:val="24"/>
                <w:lang w:val="ro-RO"/>
              </w:rPr>
              <w:t>4</w:t>
            </w:r>
            <w:r w:rsidR="00984592" w:rsidRPr="00D556BF">
              <w:rPr>
                <w:rFonts w:cs="Times New Roman"/>
                <w:i/>
                <w:szCs w:val="24"/>
                <w:lang w:val="ro-RO"/>
              </w:rPr>
              <w:t>.</w:t>
            </w:r>
            <w:r w:rsidR="00F54FFF" w:rsidRPr="00D556BF">
              <w:rPr>
                <w:rFonts w:cs="Times New Roman"/>
                <w:i/>
                <w:szCs w:val="24"/>
                <w:lang w:val="ro-RO"/>
              </w:rPr>
              <w:t>1</w:t>
            </w:r>
            <w:r w:rsidR="00984592" w:rsidRPr="00D556BF">
              <w:rPr>
                <w:rFonts w:cs="Times New Roman"/>
                <w:i/>
                <w:szCs w:val="24"/>
                <w:lang w:val="ro-RO"/>
              </w:rPr>
              <w:t>).</w:t>
            </w:r>
          </w:p>
        </w:tc>
      </w:tr>
    </w:tbl>
    <w:p w14:paraId="2796F286" w14:textId="77777777" w:rsidR="00D72CDA" w:rsidRPr="00D556BF" w:rsidRDefault="00D72CDA" w:rsidP="005D7110">
      <w:pPr>
        <w:widowControl w:val="0"/>
        <w:spacing w:after="0" w:line="240" w:lineRule="auto"/>
        <w:jc w:val="both"/>
        <w:rPr>
          <w:rFonts w:ascii="Times New Roman" w:hAnsi="Times New Roman" w:cs="Times New Roman"/>
          <w:bCs/>
          <w:szCs w:val="24"/>
          <w:lang w:val="ro-RO"/>
        </w:rPr>
      </w:pPr>
    </w:p>
    <w:p w14:paraId="6FACE66B" w14:textId="77777777" w:rsidR="00D72CDA" w:rsidRPr="00D556BF" w:rsidRDefault="00D72CDA" w:rsidP="005D7110">
      <w:pPr>
        <w:widowControl w:val="0"/>
        <w:spacing w:after="0" w:line="240" w:lineRule="auto"/>
        <w:jc w:val="both"/>
        <w:rPr>
          <w:rFonts w:ascii="Times New Roman" w:eastAsia="Calibri" w:hAnsi="Times New Roman" w:cs="Times New Roman"/>
          <w:b/>
          <w:iCs/>
          <w:szCs w:val="24"/>
          <w:lang w:val="ro-RO"/>
        </w:rPr>
      </w:pPr>
    </w:p>
    <w:p w14:paraId="6879886F" w14:textId="0027430A" w:rsidR="00B17C92" w:rsidRPr="00D556BF"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color w:val="FF0000"/>
          <w:szCs w:val="24"/>
          <w:lang w:val="ro-RO"/>
        </w:rPr>
      </w:pPr>
      <w:r w:rsidRPr="00D556BF">
        <w:rPr>
          <w:rFonts w:ascii="Times New Roman" w:eastAsia="Calibri" w:hAnsi="Times New Roman" w:cs="Times New Roman"/>
          <w:color w:val="FF0000"/>
          <w:szCs w:val="24"/>
          <w:lang w:val="ro-RO"/>
        </w:rPr>
        <w:t xml:space="preserve">Atenţie! </w:t>
      </w:r>
    </w:p>
    <w:p w14:paraId="350446A3" w14:textId="7E59B086" w:rsidR="00B17C92" w:rsidRPr="00D556BF"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În cadrul </w:t>
      </w:r>
      <w:r w:rsidR="009302CA" w:rsidRPr="00D556BF">
        <w:rPr>
          <w:rFonts w:ascii="Times New Roman" w:eastAsia="Calibri" w:hAnsi="Times New Roman" w:cs="Times New Roman"/>
          <w:szCs w:val="24"/>
          <w:lang w:val="ro-RO"/>
        </w:rPr>
        <w:t xml:space="preserve">acestui </w:t>
      </w:r>
      <w:r w:rsidR="00010C16" w:rsidRPr="00D556BF">
        <w:rPr>
          <w:rFonts w:ascii="Times New Roman" w:eastAsia="Calibri" w:hAnsi="Times New Roman" w:cs="Times New Roman"/>
          <w:szCs w:val="24"/>
          <w:lang w:val="ro-RO"/>
        </w:rPr>
        <w:t>apel de proiecte</w:t>
      </w:r>
      <w:r w:rsidR="009302CA" w:rsidRPr="00D556BF">
        <w:rPr>
          <w:rFonts w:ascii="Times New Roman" w:eastAsia="Calibri" w:hAnsi="Times New Roman" w:cs="Times New Roman"/>
          <w:szCs w:val="24"/>
          <w:lang w:val="ro-RO"/>
        </w:rPr>
        <w:t xml:space="preserve"> </w:t>
      </w:r>
      <w:r w:rsidRPr="00D556BF">
        <w:rPr>
          <w:rFonts w:ascii="Times New Roman" w:eastAsia="Calibri" w:hAnsi="Times New Roman" w:cs="Times New Roman"/>
          <w:szCs w:val="24"/>
          <w:lang w:val="ro-RO"/>
        </w:rPr>
        <w:t>nu se acordă prefinanţare.</w:t>
      </w:r>
    </w:p>
    <w:p w14:paraId="41AB582A" w14:textId="77777777" w:rsidR="00E227FA" w:rsidRPr="00D556BF" w:rsidRDefault="00E227FA" w:rsidP="005D7110">
      <w:pPr>
        <w:widowControl w:val="0"/>
        <w:spacing w:after="0" w:line="240" w:lineRule="auto"/>
        <w:jc w:val="both"/>
        <w:rPr>
          <w:rFonts w:ascii="Times New Roman" w:hAnsi="Times New Roman" w:cs="Times New Roman"/>
          <w:b/>
          <w:szCs w:val="24"/>
          <w:lang w:val="ro-RO"/>
        </w:rPr>
      </w:pPr>
    </w:p>
    <w:p w14:paraId="571094AD" w14:textId="77777777" w:rsidR="00560E64" w:rsidRPr="00D556BF" w:rsidRDefault="00560E64" w:rsidP="005D7110">
      <w:pPr>
        <w:spacing w:after="0" w:line="240" w:lineRule="auto"/>
        <w:jc w:val="both"/>
        <w:rPr>
          <w:rFonts w:ascii="Times New Roman" w:eastAsia="Calibri" w:hAnsi="Times New Roman" w:cs="Times New Roman"/>
          <w:b/>
          <w:i/>
          <w:iCs/>
          <w:szCs w:val="24"/>
          <w:u w:val="single"/>
          <w:lang w:val="ro-RO"/>
        </w:rPr>
      </w:pPr>
      <w:r w:rsidRPr="00D556BF">
        <w:rPr>
          <w:rFonts w:ascii="Times New Roman" w:eastAsia="Calibri" w:hAnsi="Times New Roman" w:cs="Times New Roman"/>
          <w:b/>
          <w:i/>
          <w:iCs/>
          <w:szCs w:val="24"/>
          <w:u w:val="single"/>
          <w:lang w:val="ro-RO"/>
        </w:rPr>
        <w:t xml:space="preserve">Prevederi privind TVA </w:t>
      </w:r>
    </w:p>
    <w:p w14:paraId="322489CA" w14:textId="77777777" w:rsidR="006B04DB" w:rsidRPr="00D556BF" w:rsidRDefault="006B04DB" w:rsidP="005D7110">
      <w:pPr>
        <w:autoSpaceDE w:val="0"/>
        <w:spacing w:after="0" w:line="240" w:lineRule="auto"/>
        <w:jc w:val="both"/>
        <w:rPr>
          <w:rFonts w:ascii="Times New Roman" w:eastAsia="Calibri" w:hAnsi="Times New Roman" w:cs="Times New Roman"/>
          <w:b/>
          <w:iCs/>
          <w:szCs w:val="24"/>
          <w:lang w:val="ro-RO"/>
        </w:rPr>
      </w:pPr>
    </w:p>
    <w:p w14:paraId="3EC6D529" w14:textId="77777777" w:rsidR="00560E64" w:rsidRPr="00D556BF" w:rsidRDefault="00560E64" w:rsidP="005D7110">
      <w:pPr>
        <w:autoSpaceDE w:val="0"/>
        <w:spacing w:after="0" w:line="240" w:lineRule="auto"/>
        <w:jc w:val="both"/>
        <w:rPr>
          <w:rFonts w:ascii="Times New Roman" w:eastAsia="Calibri" w:hAnsi="Times New Roman" w:cs="Times New Roman"/>
          <w:b/>
          <w:iCs/>
          <w:szCs w:val="24"/>
          <w:lang w:val="ro-RO"/>
        </w:rPr>
      </w:pPr>
      <w:r w:rsidRPr="00D556BF">
        <w:rPr>
          <w:rFonts w:ascii="Times New Roman" w:eastAsia="Calibri" w:hAnsi="Times New Roman" w:cs="Times New Roman"/>
          <w:b/>
          <w:iCs/>
          <w:szCs w:val="24"/>
          <w:lang w:val="ro-RO"/>
        </w:rPr>
        <w:t xml:space="preserve">Baza legală: </w:t>
      </w:r>
    </w:p>
    <w:p w14:paraId="6CEC6A5F" w14:textId="7E6D12A3" w:rsidR="00560E64" w:rsidRPr="00D556BF" w:rsidRDefault="00560E64" w:rsidP="006B3D18">
      <w:pPr>
        <w:numPr>
          <w:ilvl w:val="0"/>
          <w:numId w:val="24"/>
        </w:numPr>
        <w:autoSpaceDE w:val="0"/>
        <w:autoSpaceDN w:val="0"/>
        <w:adjustRightInd w:val="0"/>
        <w:spacing w:after="0" w:line="240" w:lineRule="auto"/>
        <w:ind w:left="284" w:hanging="284"/>
        <w:jc w:val="both"/>
        <w:rPr>
          <w:rFonts w:ascii="Times New Roman" w:eastAsia="Calibri" w:hAnsi="Times New Roman" w:cs="Times New Roman"/>
          <w:szCs w:val="24"/>
          <w:lang w:val="ro-RO"/>
        </w:rPr>
      </w:pPr>
      <w:r w:rsidRPr="00D556BF">
        <w:rPr>
          <w:rFonts w:ascii="Times New Roman" w:eastAsia="Calibri" w:hAnsi="Times New Roman" w:cs="Times New Roman"/>
          <w:iCs/>
          <w:szCs w:val="24"/>
          <w:lang w:val="ro-RO"/>
        </w:rPr>
        <w:t>HG nr. 399/2015 privind regulile de eligibilitate a cheltuielilor efectuate în cadrul operațiunilor finanțate prin Fondul european de dezvoltare regională, Fondul social european și Fondul de coeziune 2014-2020</w:t>
      </w:r>
      <w:r w:rsidR="00F538EA" w:rsidRPr="00D556BF">
        <w:rPr>
          <w:rFonts w:ascii="Times New Roman" w:eastAsia="Calibri" w:hAnsi="Times New Roman" w:cs="Times New Roman"/>
          <w:iCs/>
          <w:szCs w:val="24"/>
          <w:lang w:val="ro-RO"/>
        </w:rPr>
        <w:t xml:space="preserve">, </w:t>
      </w:r>
      <w:r w:rsidR="00F538EA" w:rsidRPr="00D556BF">
        <w:rPr>
          <w:rFonts w:ascii="Times New Roman" w:eastAsia="Calibri" w:hAnsi="Times New Roman" w:cs="Times New Roman"/>
          <w:szCs w:val="24"/>
          <w:lang w:val="ro-RO"/>
        </w:rPr>
        <w:t>cu modificările și completările ulterioare;</w:t>
      </w:r>
    </w:p>
    <w:p w14:paraId="2D0D1FFD" w14:textId="3AD11813" w:rsidR="00147965" w:rsidRPr="00D556BF" w:rsidRDefault="00147965" w:rsidP="006B3D18">
      <w:pPr>
        <w:numPr>
          <w:ilvl w:val="0"/>
          <w:numId w:val="24"/>
        </w:numPr>
        <w:autoSpaceDE w:val="0"/>
        <w:autoSpaceDN w:val="0"/>
        <w:adjustRightInd w:val="0"/>
        <w:spacing w:after="0" w:line="240" w:lineRule="auto"/>
        <w:ind w:left="270" w:hanging="270"/>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ORDIN nr. 1.425/2016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r w:rsidR="00F538EA" w:rsidRPr="00D556BF">
        <w:rPr>
          <w:rFonts w:ascii="Times New Roman" w:eastAsia="Calibri" w:hAnsi="Times New Roman" w:cs="Times New Roman"/>
          <w:szCs w:val="24"/>
          <w:lang w:val="ro-RO"/>
        </w:rPr>
        <w:t>, cu modificările și completările ulterioare;</w:t>
      </w:r>
    </w:p>
    <w:p w14:paraId="44B9AE9B" w14:textId="77777777" w:rsidR="006B04DB" w:rsidRPr="00D556BF" w:rsidRDefault="006B04DB" w:rsidP="00147965">
      <w:pPr>
        <w:autoSpaceDE w:val="0"/>
        <w:autoSpaceDN w:val="0"/>
        <w:adjustRightInd w:val="0"/>
        <w:spacing w:after="0" w:line="240" w:lineRule="auto"/>
        <w:jc w:val="both"/>
        <w:rPr>
          <w:rFonts w:ascii="Times New Roman" w:eastAsia="Calibri" w:hAnsi="Times New Roman" w:cs="Times New Roman"/>
          <w:szCs w:val="24"/>
          <w:lang w:val="ro-RO"/>
        </w:rPr>
      </w:pPr>
    </w:p>
    <w:p w14:paraId="226C3FF6" w14:textId="77777777" w:rsidR="006B04DB" w:rsidRPr="00D556BF" w:rsidRDefault="00560E64" w:rsidP="005D7110">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2DDE7711" w14:textId="77777777" w:rsidR="006B04DB" w:rsidRPr="00D556BF"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p>
    <w:p w14:paraId="40FFC2C4" w14:textId="156C938C" w:rsidR="006B04DB" w:rsidRPr="00D556BF"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Pentru proiectele prom</w:t>
      </w:r>
      <w:r w:rsidR="00127F43" w:rsidRPr="00D556BF">
        <w:rPr>
          <w:rFonts w:ascii="Times New Roman" w:eastAsia="Calibri" w:hAnsi="Times New Roman" w:cs="Times New Roman"/>
          <w:szCs w:val="24"/>
          <w:lang w:val="ro-RO"/>
        </w:rPr>
        <w:t>ovate în cadrul</w:t>
      </w:r>
      <w:r w:rsidR="002C329F" w:rsidRPr="00D556BF">
        <w:rPr>
          <w:rFonts w:ascii="Times New Roman" w:eastAsia="Calibri" w:hAnsi="Times New Roman" w:cs="Times New Roman"/>
          <w:szCs w:val="24"/>
          <w:lang w:val="ro-RO"/>
        </w:rPr>
        <w:t xml:space="preserve"> prezentului apel de proiecte</w:t>
      </w:r>
      <w:r w:rsidR="00127F43" w:rsidRPr="00D556BF">
        <w:rPr>
          <w:rFonts w:ascii="Times New Roman" w:eastAsia="Calibri" w:hAnsi="Times New Roman" w:cs="Times New Roman"/>
          <w:szCs w:val="24"/>
          <w:lang w:val="ro-RO"/>
        </w:rPr>
        <w:t>, cheltu</w:t>
      </w:r>
      <w:r w:rsidRPr="00D556BF">
        <w:rPr>
          <w:rFonts w:ascii="Times New Roman" w:eastAsia="Calibri" w:hAnsi="Times New Roman" w:cs="Times New Roman"/>
          <w:szCs w:val="24"/>
          <w:lang w:val="ro-RO"/>
        </w:rPr>
        <w:t>iala</w:t>
      </w:r>
      <w:r w:rsidR="00D43813" w:rsidRPr="00D556BF">
        <w:rPr>
          <w:rFonts w:ascii="Times New Roman" w:eastAsia="Calibri" w:hAnsi="Times New Roman" w:cs="Times New Roman"/>
          <w:szCs w:val="24"/>
          <w:lang w:val="ro-RO"/>
        </w:rPr>
        <w:t xml:space="preserve"> aferentă TVA nu este eligibilă, fiind deductibil din perspectiva activităţii economice derulate de solicitant.</w:t>
      </w:r>
    </w:p>
    <w:p w14:paraId="2EDFB78A" w14:textId="77777777" w:rsidR="006B04DB" w:rsidRPr="00D556BF" w:rsidRDefault="006B04DB" w:rsidP="005D7110">
      <w:pPr>
        <w:spacing w:after="0" w:line="240" w:lineRule="auto"/>
        <w:jc w:val="both"/>
        <w:rPr>
          <w:rFonts w:ascii="Times New Roman" w:eastAsia="Calibri" w:hAnsi="Times New Roman" w:cs="Times New Roman"/>
          <w:b/>
          <w:i/>
          <w:iCs/>
          <w:szCs w:val="24"/>
          <w:u w:val="single"/>
          <w:lang w:val="ro-RO"/>
        </w:rPr>
      </w:pPr>
    </w:p>
    <w:p w14:paraId="5790F6E8" w14:textId="77777777" w:rsidR="00560E64" w:rsidRPr="00D556BF" w:rsidRDefault="00560E64" w:rsidP="005D7110">
      <w:pPr>
        <w:spacing w:after="0" w:line="240" w:lineRule="auto"/>
        <w:jc w:val="both"/>
        <w:rPr>
          <w:rFonts w:ascii="Times New Roman" w:eastAsia="Calibri" w:hAnsi="Times New Roman" w:cs="Times New Roman"/>
          <w:b/>
          <w:i/>
          <w:iCs/>
          <w:szCs w:val="24"/>
          <w:u w:val="single"/>
          <w:lang w:val="ro-RO"/>
        </w:rPr>
      </w:pPr>
      <w:r w:rsidRPr="00D556BF">
        <w:rPr>
          <w:rFonts w:ascii="Times New Roman" w:eastAsia="Calibri" w:hAnsi="Times New Roman" w:cs="Times New Roman"/>
          <w:b/>
          <w:i/>
          <w:iCs/>
          <w:szCs w:val="24"/>
          <w:u w:val="single"/>
          <w:lang w:val="ro-RO"/>
        </w:rPr>
        <w:t xml:space="preserve">Implementarea financiară a proiectului </w:t>
      </w:r>
    </w:p>
    <w:p w14:paraId="6F5D10F3" w14:textId="77777777" w:rsidR="00560E64" w:rsidRPr="00D556BF" w:rsidRDefault="00560E64" w:rsidP="005D7110">
      <w:pPr>
        <w:spacing w:after="0" w:line="240" w:lineRule="auto"/>
        <w:ind w:left="720"/>
        <w:jc w:val="both"/>
        <w:rPr>
          <w:rFonts w:ascii="Times New Roman" w:eastAsia="Calibri" w:hAnsi="Times New Roman" w:cs="Times New Roman"/>
          <w:b/>
          <w:iCs/>
          <w:szCs w:val="24"/>
          <w:lang w:val="ro-RO"/>
        </w:rPr>
      </w:pPr>
    </w:p>
    <w:p w14:paraId="60601EFB" w14:textId="77777777" w:rsidR="00560E64" w:rsidRPr="00D556BF" w:rsidRDefault="00560E64" w:rsidP="005D7110">
      <w:pPr>
        <w:autoSpaceDE w:val="0"/>
        <w:spacing w:after="0" w:line="240" w:lineRule="auto"/>
        <w:jc w:val="both"/>
        <w:rPr>
          <w:rFonts w:ascii="Times New Roman" w:eastAsia="Calibri" w:hAnsi="Times New Roman" w:cs="Times New Roman"/>
          <w:b/>
          <w:iCs/>
          <w:szCs w:val="24"/>
          <w:lang w:val="ro-RO"/>
        </w:rPr>
      </w:pPr>
      <w:r w:rsidRPr="00D556BF">
        <w:rPr>
          <w:rFonts w:ascii="Times New Roman" w:eastAsia="Calibri" w:hAnsi="Times New Roman" w:cs="Times New Roman"/>
          <w:b/>
          <w:iCs/>
          <w:szCs w:val="24"/>
          <w:lang w:val="ro-RO"/>
        </w:rPr>
        <w:t xml:space="preserve">Baza legală: </w:t>
      </w:r>
    </w:p>
    <w:p w14:paraId="629161D1" w14:textId="77777777" w:rsidR="00560E64" w:rsidRPr="00D556BF" w:rsidRDefault="00560E64" w:rsidP="005D7110">
      <w:pPr>
        <w:autoSpaceDE w:val="0"/>
        <w:spacing w:after="0" w:line="240" w:lineRule="auto"/>
        <w:jc w:val="both"/>
        <w:rPr>
          <w:rFonts w:ascii="Times New Roman" w:eastAsia="Calibri" w:hAnsi="Times New Roman" w:cs="Times New Roman"/>
          <w:b/>
          <w:iCs/>
          <w:szCs w:val="24"/>
          <w:lang w:val="ro-RO"/>
        </w:rPr>
      </w:pPr>
    </w:p>
    <w:p w14:paraId="7E627892" w14:textId="5BAB0DDE" w:rsidR="00560E64" w:rsidRPr="00D556BF" w:rsidRDefault="00560E64" w:rsidP="006B3D18">
      <w:pPr>
        <w:numPr>
          <w:ilvl w:val="0"/>
          <w:numId w:val="24"/>
        </w:numPr>
        <w:autoSpaceDE w:val="0"/>
        <w:spacing w:after="0" w:line="240" w:lineRule="auto"/>
        <w:ind w:left="426" w:hanging="426"/>
        <w:jc w:val="both"/>
        <w:rPr>
          <w:rFonts w:ascii="Times New Roman" w:eastAsia="Calibri" w:hAnsi="Times New Roman" w:cs="Times New Roman"/>
          <w:bCs/>
          <w:szCs w:val="24"/>
          <w:lang w:val="ro-RO"/>
        </w:rPr>
      </w:pPr>
      <w:r w:rsidRPr="00D556BF">
        <w:rPr>
          <w:rFonts w:ascii="Times New Roman" w:eastAsia="Calibri" w:hAnsi="Times New Roman" w:cs="Times New Roman"/>
          <w:b/>
          <w:iCs/>
          <w:szCs w:val="24"/>
          <w:u w:val="single"/>
          <w:lang w:val="ro-RO"/>
        </w:rPr>
        <w:t>Ordonanța de urgență a guvernului nr. 40/</w:t>
      </w:r>
      <w:r w:rsidRPr="00D556BF">
        <w:rPr>
          <w:rFonts w:ascii="Times New Roman" w:eastAsia="MS Mincho" w:hAnsi="Times New Roman" w:cs="Times New Roman"/>
          <w:b/>
          <w:bCs/>
          <w:szCs w:val="24"/>
          <w:u w:val="single"/>
          <w:lang w:val="ro-RO" w:eastAsia="ro-RO"/>
        </w:rPr>
        <w:t xml:space="preserve">2015 </w:t>
      </w:r>
      <w:r w:rsidRPr="00D556BF">
        <w:rPr>
          <w:rFonts w:ascii="Times New Roman" w:eastAsia="Calibri" w:hAnsi="Times New Roman" w:cs="Times New Roman"/>
          <w:b/>
          <w:bCs/>
          <w:iCs/>
          <w:szCs w:val="24"/>
          <w:u w:val="single"/>
          <w:lang w:val="ro-RO"/>
        </w:rPr>
        <w:t>privind gestionarea financiară a fondurilor europene pentru perioada de programare 2014-2020</w:t>
      </w:r>
      <w:r w:rsidR="00B3447E" w:rsidRPr="00D556BF">
        <w:rPr>
          <w:rFonts w:ascii="Times New Roman" w:eastAsia="Calibri" w:hAnsi="Times New Roman" w:cs="Times New Roman"/>
          <w:b/>
          <w:bCs/>
          <w:iCs/>
          <w:szCs w:val="24"/>
          <w:u w:val="single"/>
          <w:lang w:val="ro-RO"/>
        </w:rPr>
        <w:t>, cu modificările și completările ulterioare</w:t>
      </w:r>
    </w:p>
    <w:p w14:paraId="22B87D97" w14:textId="77777777" w:rsidR="00560E64" w:rsidRPr="00D556BF" w:rsidRDefault="00560E64" w:rsidP="005D7110">
      <w:pPr>
        <w:autoSpaceDE w:val="0"/>
        <w:spacing w:after="0" w:line="240" w:lineRule="auto"/>
        <w:ind w:left="426"/>
        <w:jc w:val="both"/>
        <w:rPr>
          <w:rFonts w:ascii="Times New Roman" w:eastAsia="Calibri" w:hAnsi="Times New Roman" w:cs="Times New Roman"/>
          <w:bCs/>
          <w:szCs w:val="24"/>
          <w:lang w:val="ro-RO"/>
        </w:rPr>
      </w:pPr>
    </w:p>
    <w:p w14:paraId="1AB6C9C6" w14:textId="77777777" w:rsidR="00560E64" w:rsidRPr="00D556BF" w:rsidRDefault="00560E64" w:rsidP="005D7110">
      <w:pPr>
        <w:spacing w:after="0" w:line="240" w:lineRule="auto"/>
        <w:jc w:val="both"/>
        <w:rPr>
          <w:rFonts w:ascii="Times New Roman" w:eastAsia="Calibri" w:hAnsi="Times New Roman" w:cs="Times New Roman"/>
          <w:bCs/>
          <w:szCs w:val="24"/>
          <w:lang w:val="ro-RO"/>
        </w:rPr>
      </w:pPr>
      <w:r w:rsidRPr="00D556BF">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262A9F77" w14:textId="77777777" w:rsidR="00560E64" w:rsidRPr="00D556BF" w:rsidRDefault="00560E64" w:rsidP="005D7110">
      <w:pPr>
        <w:spacing w:after="0" w:line="240" w:lineRule="auto"/>
        <w:jc w:val="both"/>
        <w:rPr>
          <w:rFonts w:ascii="Times New Roman" w:eastAsia="Calibri" w:hAnsi="Times New Roman" w:cs="Times New Roman"/>
          <w:bCs/>
          <w:szCs w:val="24"/>
          <w:lang w:val="ro-RO"/>
        </w:rPr>
      </w:pPr>
    </w:p>
    <w:p w14:paraId="4C3457FE" w14:textId="77777777" w:rsidR="00560E64" w:rsidRPr="00D556BF" w:rsidRDefault="00560E64" w:rsidP="006B3D18">
      <w:pPr>
        <w:numPr>
          <w:ilvl w:val="0"/>
          <w:numId w:val="29"/>
        </w:numPr>
        <w:spacing w:after="0" w:line="240" w:lineRule="auto"/>
        <w:ind w:left="714" w:hanging="357"/>
        <w:jc w:val="both"/>
        <w:rPr>
          <w:rFonts w:ascii="Times New Roman" w:eastAsia="Calibri" w:hAnsi="Times New Roman" w:cs="Times New Roman"/>
          <w:b/>
          <w:bCs/>
          <w:szCs w:val="24"/>
          <w:lang w:val="ro-RO"/>
        </w:rPr>
      </w:pPr>
      <w:r w:rsidRPr="00D556BF">
        <w:rPr>
          <w:rFonts w:ascii="Times New Roman" w:eastAsia="Calibri" w:hAnsi="Times New Roman" w:cs="Times New Roman"/>
          <w:b/>
          <w:bCs/>
          <w:szCs w:val="24"/>
          <w:lang w:val="ro-RO"/>
        </w:rPr>
        <w:t xml:space="preserve">Mecanismul rambursării cheltuielilor efectuate </w:t>
      </w:r>
    </w:p>
    <w:p w14:paraId="0F209B38" w14:textId="77777777" w:rsidR="00560E64" w:rsidRPr="00D556BF" w:rsidRDefault="00560E64" w:rsidP="005D7110">
      <w:pPr>
        <w:spacing w:after="0" w:line="240" w:lineRule="auto"/>
        <w:ind w:left="714"/>
        <w:jc w:val="both"/>
        <w:rPr>
          <w:rFonts w:ascii="Times New Roman" w:eastAsia="Calibri" w:hAnsi="Times New Roman" w:cs="Times New Roman"/>
          <w:b/>
          <w:bCs/>
          <w:szCs w:val="24"/>
          <w:lang w:val="ro-RO"/>
        </w:rPr>
      </w:pPr>
    </w:p>
    <w:p w14:paraId="70EF750E" w14:textId="77777777" w:rsidR="00560E64" w:rsidRPr="00D556BF" w:rsidRDefault="00560E64" w:rsidP="005D7110">
      <w:pPr>
        <w:spacing w:after="0" w:line="240" w:lineRule="auto"/>
        <w:jc w:val="both"/>
        <w:rPr>
          <w:rFonts w:ascii="Times New Roman" w:eastAsia="Calibri" w:hAnsi="Times New Roman" w:cs="Times New Roman"/>
          <w:bCs/>
          <w:szCs w:val="24"/>
          <w:lang w:val="ro-RO"/>
        </w:rPr>
      </w:pPr>
      <w:r w:rsidRPr="00D556BF">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2D6A7F64" w14:textId="77777777" w:rsidR="00560E64" w:rsidRPr="00D556BF" w:rsidRDefault="00560E64" w:rsidP="005D7110">
      <w:pPr>
        <w:spacing w:after="0" w:line="240" w:lineRule="auto"/>
        <w:jc w:val="both"/>
        <w:rPr>
          <w:rFonts w:ascii="Times New Roman" w:eastAsia="Calibri" w:hAnsi="Times New Roman" w:cs="Times New Roman"/>
          <w:bCs/>
          <w:szCs w:val="24"/>
          <w:lang w:val="ro-RO"/>
        </w:rPr>
      </w:pPr>
    </w:p>
    <w:p w14:paraId="69A5E8FB"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D556BF">
        <w:rPr>
          <w:rFonts w:ascii="Times New Roman" w:eastAsia="Calibri" w:hAnsi="Times New Roman" w:cs="Times New Roman"/>
          <w:bCs/>
          <w:szCs w:val="24"/>
          <w:lang w:val="ro-RO"/>
        </w:rPr>
        <w:t xml:space="preserve">în </w:t>
      </w:r>
      <w:r w:rsidRPr="00D556BF">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D556BF">
        <w:rPr>
          <w:rFonts w:ascii="Times New Roman" w:eastAsia="Calibri" w:hAnsi="Times New Roman" w:cs="Times New Roman"/>
          <w:bCs/>
          <w:szCs w:val="24"/>
          <w:lang w:val="ro-RO"/>
        </w:rPr>
        <w:t xml:space="preserve">în </w:t>
      </w:r>
      <w:r w:rsidRPr="00D556BF">
        <w:rPr>
          <w:rFonts w:ascii="Times New Roman" w:eastAsia="Calibri" w:hAnsi="Times New Roman" w:cs="Times New Roman"/>
          <w:szCs w:val="24"/>
          <w:lang w:val="ro-RO"/>
        </w:rPr>
        <w:t>termen de maxim 3 luni de la efectuarea acestora.</w:t>
      </w:r>
    </w:p>
    <w:p w14:paraId="1CE7D43B"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04C59642"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w:t>
      </w:r>
      <w:r w:rsidR="00696CFA" w:rsidRPr="00D556BF">
        <w:rPr>
          <w:rFonts w:ascii="Times New Roman" w:eastAsia="Calibri" w:hAnsi="Times New Roman" w:cs="Times New Roman"/>
          <w:szCs w:val="24"/>
          <w:lang w:val="ro-RO"/>
        </w:rPr>
        <w:t xml:space="preserve"> </w:t>
      </w:r>
      <w:r w:rsidRPr="00D556BF">
        <w:rPr>
          <w:rFonts w:ascii="Times New Roman" w:eastAsia="Calibri" w:hAnsi="Times New Roman" w:cs="Times New Roman"/>
          <w:szCs w:val="24"/>
          <w:lang w:val="ro-RO"/>
        </w:rPr>
        <w:t xml:space="preserve"> plata aferentă cheltuielilor autorizate din cererea de rambursare. </w:t>
      </w:r>
    </w:p>
    <w:p w14:paraId="2B2205A5"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533F5019"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3EF0C206"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35502C15"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w:t>
      </w:r>
      <w:r w:rsidR="00CC08E3" w:rsidRPr="00D556BF">
        <w:rPr>
          <w:rFonts w:ascii="Times New Roman" w:eastAsia="Calibri" w:hAnsi="Times New Roman" w:cs="Times New Roman"/>
          <w:szCs w:val="24"/>
          <w:lang w:val="ro-RO"/>
        </w:rPr>
        <w:t>lizarea fondurilor europene și/</w:t>
      </w:r>
      <w:r w:rsidRPr="00D556BF">
        <w:rPr>
          <w:rFonts w:ascii="Times New Roman" w:eastAsia="Calibri" w:hAnsi="Times New Roman" w:cs="Times New Roman"/>
          <w:szCs w:val="24"/>
          <w:lang w:val="ro-RO"/>
        </w:rPr>
        <w:t>sau a fondurilor publice naționale aferente acestora, notificarea beneficiarilor privind plata cheltuielilor aferente autorizate se va realiza în termen de maximum 10 zile lucrătoare de la efectuarea plății.</w:t>
      </w:r>
    </w:p>
    <w:p w14:paraId="5FB7FB8B"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3039DC23"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36BEFFFC"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586F3525"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sidR="008E140B" w:rsidRPr="00D556BF">
        <w:rPr>
          <w:rFonts w:ascii="Times New Roman" w:eastAsia="Calibri" w:hAnsi="Times New Roman" w:cs="Times New Roman"/>
          <w:szCs w:val="24"/>
          <w:lang w:val="ro-RO"/>
        </w:rPr>
        <w:t>ă caz, a cererii de rambursare.</w:t>
      </w:r>
    </w:p>
    <w:p w14:paraId="3D56BB09"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43522601" w14:textId="77777777" w:rsidR="00560E64" w:rsidRPr="00D556BF" w:rsidRDefault="00560E64" w:rsidP="006B3D18">
      <w:pPr>
        <w:numPr>
          <w:ilvl w:val="0"/>
          <w:numId w:val="29"/>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D556BF">
        <w:rPr>
          <w:rFonts w:ascii="Times New Roman" w:eastAsia="Calibri" w:hAnsi="Times New Roman" w:cs="Times New Roman"/>
          <w:b/>
          <w:szCs w:val="24"/>
          <w:lang w:val="ro-RO"/>
        </w:rPr>
        <w:t>Mecanismul decontării cererilor de plată</w:t>
      </w:r>
      <w:r w:rsidRPr="00D556BF">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D556BF">
        <w:rPr>
          <w:rFonts w:ascii="Times New Roman" w:eastAsia="Calibri" w:hAnsi="Times New Roman" w:cs="Times New Roman"/>
          <w:bCs/>
          <w:szCs w:val="24"/>
          <w:lang w:val="ro-RO"/>
        </w:rPr>
        <w:t>privind gestionarea financiară a fondurilor europene pentru perioada de programare 2014-2020</w:t>
      </w:r>
      <w:r w:rsidRPr="00D556BF">
        <w:rPr>
          <w:rFonts w:ascii="Times New Roman" w:eastAsia="Calibri" w:hAnsi="Times New Roman" w:cs="Times New Roman"/>
          <w:szCs w:val="24"/>
          <w:lang w:val="ro-RO"/>
        </w:rPr>
        <w:t>.</w:t>
      </w:r>
    </w:p>
    <w:p w14:paraId="4188D71E" w14:textId="77777777" w:rsidR="00560E64" w:rsidRPr="00D556BF"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p>
    <w:p w14:paraId="39B1832C" w14:textId="77777777" w:rsidR="00560E64" w:rsidRPr="00D556BF"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A0210B0"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6C472ABE"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Beneficiarii</w:t>
      </w:r>
      <w:r w:rsidR="00696CFA" w:rsidRPr="00D556BF">
        <w:rPr>
          <w:rFonts w:ascii="Times New Roman" w:eastAsia="Calibri" w:hAnsi="Times New Roman" w:cs="Times New Roman"/>
          <w:szCs w:val="24"/>
          <w:lang w:val="ro-RO"/>
        </w:rPr>
        <w:t xml:space="preserve"> </w:t>
      </w:r>
      <w:r w:rsidRPr="00D556BF">
        <w:rPr>
          <w:rFonts w:ascii="Times New Roman" w:eastAsia="Calibri" w:hAnsi="Times New Roman" w:cs="Times New Roman"/>
          <w:szCs w:val="24"/>
          <w:lang w:val="ro-RO"/>
        </w:rPr>
        <w:t>alții decât cei prevăzuți la art. 6 și 7 din OUG nr. 40/2015, au obligația de a achita integral contribuția proprie aferentă cheltuielilor eligibile incluse în documentele anexate cererii de plată.</w:t>
      </w:r>
    </w:p>
    <w:p w14:paraId="013FB011"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0352252A"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1687D73"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20A164CE"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Pentru depunerea de către beneficiar a unor documente adiționale sau clarificări solicitate de autoritatea de management, termenul de 20 de zile lucrătoare prevăzut la art. 20, alin. (5) poate fi întrerupt fără ca perioadele de întrerupere cumulate să depășească </w:t>
      </w:r>
      <w:r w:rsidR="004E1896" w:rsidRPr="00D556BF">
        <w:rPr>
          <w:rFonts w:ascii="Times New Roman" w:eastAsia="Calibri" w:hAnsi="Times New Roman" w:cs="Times New Roman"/>
          <w:szCs w:val="24"/>
          <w:lang w:val="ro-RO"/>
        </w:rPr>
        <w:t>1</w:t>
      </w:r>
      <w:r w:rsidR="000C1619" w:rsidRPr="00D556BF">
        <w:rPr>
          <w:rFonts w:ascii="Times New Roman" w:eastAsia="Calibri" w:hAnsi="Times New Roman" w:cs="Times New Roman"/>
          <w:szCs w:val="24"/>
          <w:lang w:val="ro-RO"/>
        </w:rPr>
        <w:t>0</w:t>
      </w:r>
      <w:r w:rsidRPr="00D556BF">
        <w:rPr>
          <w:rFonts w:ascii="Times New Roman" w:eastAsia="Calibri" w:hAnsi="Times New Roman" w:cs="Times New Roman"/>
          <w:szCs w:val="24"/>
          <w:lang w:val="ro-RO"/>
        </w:rPr>
        <w:t xml:space="preserve"> zile lucrătoare.</w:t>
      </w:r>
    </w:p>
    <w:p w14:paraId="6AA4EAA0" w14:textId="77777777" w:rsidR="00560E64" w:rsidRPr="00D556BF" w:rsidRDefault="00560E64" w:rsidP="005D7110">
      <w:pPr>
        <w:suppressAutoHyphens/>
        <w:spacing w:after="0" w:line="240" w:lineRule="auto"/>
        <w:jc w:val="both"/>
        <w:rPr>
          <w:rFonts w:ascii="Times New Roman" w:eastAsia="Calibri" w:hAnsi="Times New Roman" w:cs="Times New Roman"/>
          <w:b/>
          <w:i/>
          <w:color w:val="FF0000"/>
          <w:szCs w:val="24"/>
          <w:lang w:val="ro-RO"/>
        </w:rPr>
      </w:pPr>
    </w:p>
    <w:p w14:paraId="53C9F5C5" w14:textId="77777777" w:rsidR="00560E64" w:rsidRPr="00D556BF" w:rsidRDefault="00560E64" w:rsidP="005D7110">
      <w:pPr>
        <w:suppressAutoHyphens/>
        <w:spacing w:after="0" w:line="240" w:lineRule="auto"/>
        <w:jc w:val="both"/>
        <w:rPr>
          <w:rFonts w:ascii="Times New Roman" w:eastAsia="Calibri" w:hAnsi="Times New Roman" w:cs="Times New Roman"/>
          <w:b/>
          <w:i/>
          <w:szCs w:val="24"/>
          <w:lang w:val="ro-RO"/>
        </w:rPr>
      </w:pPr>
      <w:r w:rsidRPr="00D556BF">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05E66F78"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744F0D75" w14:textId="0962A5BE"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În termen de maximum </w:t>
      </w:r>
      <w:r w:rsidR="00147965" w:rsidRPr="00D556BF">
        <w:rPr>
          <w:rFonts w:ascii="Times New Roman" w:eastAsia="Calibri" w:hAnsi="Times New Roman" w:cs="Times New Roman"/>
          <w:szCs w:val="24"/>
          <w:lang w:val="ro-RO"/>
        </w:rPr>
        <w:t>1</w:t>
      </w:r>
      <w:r w:rsidRPr="00D556BF">
        <w:rPr>
          <w:rFonts w:ascii="Times New Roman" w:eastAsia="Calibri" w:hAnsi="Times New Roman" w:cs="Times New Roman"/>
          <w:szCs w:val="24"/>
          <w:lang w:val="ro-RO"/>
        </w:rPr>
        <w:t>0 zile lucrătoare de la data încasării sumelor virate de către Autoritatea de Management conform art. 20, alin. (</w:t>
      </w:r>
      <w:r w:rsidR="004E1896" w:rsidRPr="00D556BF">
        <w:rPr>
          <w:rFonts w:ascii="Times New Roman" w:eastAsia="Calibri" w:hAnsi="Times New Roman" w:cs="Times New Roman"/>
          <w:szCs w:val="24"/>
          <w:lang w:val="ro-RO"/>
        </w:rPr>
        <w:t>8</w:t>
      </w:r>
      <w:r w:rsidRPr="00D556BF">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17C42A8E" w14:textId="77777777" w:rsidR="00696CFA" w:rsidRPr="00D556BF" w:rsidRDefault="00696CFA" w:rsidP="005D7110">
      <w:pPr>
        <w:suppressAutoHyphens/>
        <w:spacing w:after="0" w:line="240" w:lineRule="auto"/>
        <w:jc w:val="both"/>
        <w:rPr>
          <w:rFonts w:ascii="Times New Roman" w:eastAsia="Calibri" w:hAnsi="Times New Roman" w:cs="Times New Roman"/>
          <w:szCs w:val="24"/>
          <w:lang w:val="ro-RO"/>
        </w:rPr>
      </w:pPr>
    </w:p>
    <w:p w14:paraId="5BA15689"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5781B483"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p>
    <w:p w14:paraId="25F6F144" w14:textId="77777777" w:rsidR="00560E64" w:rsidRPr="00D556BF" w:rsidRDefault="00560E64" w:rsidP="005D7110">
      <w:pPr>
        <w:suppressAutoHyphens/>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11F8BD30" w14:textId="77777777" w:rsidR="006E287F" w:rsidRPr="00D556BF" w:rsidRDefault="006E287F" w:rsidP="006D5662">
      <w:pPr>
        <w:pStyle w:val="ListParagraph"/>
        <w:spacing w:line="276" w:lineRule="auto"/>
        <w:rPr>
          <w:rFonts w:cs="Times New Roman"/>
          <w:lang w:val="ro-RO"/>
        </w:rPr>
      </w:pPr>
    </w:p>
    <w:p w14:paraId="0E7E9602" w14:textId="77777777" w:rsidR="006E287F" w:rsidRPr="00D556BF" w:rsidRDefault="006E287F" w:rsidP="006D5662">
      <w:pPr>
        <w:pStyle w:val="ListParagraph"/>
        <w:spacing w:line="276" w:lineRule="auto"/>
        <w:rPr>
          <w:rFonts w:cs="Times New Roman"/>
          <w:lang w:val="ro-RO"/>
        </w:rPr>
      </w:pPr>
    </w:p>
    <w:p w14:paraId="294D8DB7" w14:textId="77777777" w:rsidR="000C3594" w:rsidRPr="00D556BF" w:rsidRDefault="000C3594" w:rsidP="006B04DB">
      <w:pPr>
        <w:pStyle w:val="Heading1"/>
        <w:rPr>
          <w:lang w:val="ro-RO"/>
        </w:rPr>
      </w:pPr>
      <w:bookmarkStart w:id="31" w:name="_Toc106187715"/>
      <w:r w:rsidRPr="00D556BF">
        <w:rPr>
          <w:lang w:val="ro-RO"/>
        </w:rPr>
        <w:t>Capitolul 3. completarea Cererii de Finan</w:t>
      </w:r>
      <w:r w:rsidR="00477814" w:rsidRPr="00D556BF">
        <w:rPr>
          <w:lang w:val="ro-RO"/>
        </w:rPr>
        <w:t>ţ</w:t>
      </w:r>
      <w:r w:rsidRPr="00D556BF">
        <w:rPr>
          <w:lang w:val="ro-RO"/>
        </w:rPr>
        <w:t>are</w:t>
      </w:r>
      <w:bookmarkEnd w:id="31"/>
    </w:p>
    <w:p w14:paraId="1F4267CB" w14:textId="662BEC7F" w:rsidR="00B1362D" w:rsidRPr="00D556BF" w:rsidRDefault="00220C8D" w:rsidP="00B1362D">
      <w:pPr>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t xml:space="preserve">Pentru a propune un proiect în vederea finanţării, solicitantul trebuie să completeze o </w:t>
      </w:r>
      <w:r w:rsidRPr="00D556BF">
        <w:rPr>
          <w:rFonts w:ascii="Times New Roman" w:hAnsi="Times New Roman" w:cs="Times New Roman"/>
          <w:b/>
          <w:szCs w:val="24"/>
          <w:lang w:val="ro-RO"/>
        </w:rPr>
        <w:t>Cerere de finanţare.</w:t>
      </w:r>
      <w:r w:rsidRPr="00D556BF">
        <w:rPr>
          <w:rFonts w:ascii="Times New Roman" w:hAnsi="Times New Roman" w:cs="Times New Roman"/>
          <w:szCs w:val="24"/>
          <w:lang w:val="ro-RO"/>
        </w:rPr>
        <w:t xml:space="preserve"> Elaborarea Cererii de Finanțare se va face conform modelului din Anexa nr. 1.  Aceasta se va transmite prin sistemul informatic</w:t>
      </w:r>
      <w:r w:rsidR="00365FF7" w:rsidRPr="00D556BF">
        <w:rPr>
          <w:rFonts w:ascii="Times New Roman" w:hAnsi="Times New Roman" w:cs="Times New Roman"/>
          <w:szCs w:val="24"/>
          <w:lang w:val="ro-RO"/>
        </w:rPr>
        <w:t>IMMRecover</w:t>
      </w:r>
      <w:r w:rsidR="0025764F" w:rsidRPr="00D556BF">
        <w:rPr>
          <w:rFonts w:ascii="Times New Roman" w:hAnsi="Times New Roman" w:cs="Times New Roman"/>
          <w:szCs w:val="24"/>
          <w:lang w:val="ro-RO"/>
        </w:rPr>
        <w:t>IMMRecover</w:t>
      </w:r>
      <w:r w:rsidRPr="00D556BF">
        <w:rPr>
          <w:rFonts w:ascii="Times New Roman" w:hAnsi="Times New Roman" w:cs="Times New Roman"/>
          <w:szCs w:val="24"/>
          <w:lang w:val="ro-RO"/>
        </w:rPr>
        <w:t>, împreună cu toate anexele solicitate.</w:t>
      </w:r>
    </w:p>
    <w:p w14:paraId="5194A712" w14:textId="77777777" w:rsidR="006B04DB" w:rsidRPr="00D556BF" w:rsidRDefault="006B04DB" w:rsidP="00B1362D">
      <w:pPr>
        <w:spacing w:after="0" w:line="240" w:lineRule="auto"/>
        <w:jc w:val="both"/>
        <w:rPr>
          <w:rFonts w:ascii="Times New Roman" w:eastAsia="Calibri" w:hAnsi="Times New Roman" w:cs="Times New Roman"/>
          <w:b/>
          <w:szCs w:val="24"/>
          <w:lang w:val="ro-RO"/>
        </w:rPr>
      </w:pPr>
    </w:p>
    <w:p w14:paraId="0ABBD3B4" w14:textId="71A34A50" w:rsidR="00220C8D" w:rsidRPr="00D556BF" w:rsidRDefault="00220C8D" w:rsidP="0015537A">
      <w:pPr>
        <w:pStyle w:val="Heading3"/>
        <w:rPr>
          <w:rFonts w:eastAsiaTheme="minorEastAsia"/>
          <w:i w:val="0"/>
          <w:sz w:val="28"/>
          <w:szCs w:val="28"/>
        </w:rPr>
      </w:pPr>
      <w:bookmarkStart w:id="32" w:name="_Toc106187716"/>
      <w:r w:rsidRPr="00D556BF">
        <w:rPr>
          <w:rFonts w:eastAsiaTheme="minorEastAsia"/>
          <w:i w:val="0"/>
          <w:sz w:val="28"/>
          <w:szCs w:val="28"/>
        </w:rPr>
        <w:t>3.</w:t>
      </w:r>
      <w:r w:rsidR="00D549BE" w:rsidRPr="00D556BF">
        <w:rPr>
          <w:rFonts w:eastAsiaTheme="minorEastAsia"/>
          <w:i w:val="0"/>
          <w:sz w:val="28"/>
          <w:szCs w:val="28"/>
        </w:rPr>
        <w:t>1</w:t>
      </w:r>
      <w:r w:rsidRPr="00D556BF">
        <w:rPr>
          <w:rFonts w:eastAsiaTheme="minorEastAsia"/>
          <w:i w:val="0"/>
          <w:sz w:val="28"/>
          <w:szCs w:val="28"/>
        </w:rPr>
        <w:t>. Înregistrarea solicitantului în sistem</w:t>
      </w:r>
      <w:bookmarkEnd w:id="32"/>
    </w:p>
    <w:p w14:paraId="62B55E34" w14:textId="77777777" w:rsidR="00220C8D" w:rsidRPr="00D556BF" w:rsidRDefault="00220C8D" w:rsidP="00220C8D">
      <w:pPr>
        <w:spacing w:after="0" w:line="240" w:lineRule="auto"/>
        <w:rPr>
          <w:rFonts w:ascii="Times New Roman" w:eastAsia="Calibri" w:hAnsi="Times New Roman" w:cs="Times New Roman"/>
          <w:szCs w:val="24"/>
          <w:lang w:val="ro-RO"/>
        </w:rPr>
      </w:pPr>
    </w:p>
    <w:p w14:paraId="62EBEB79" w14:textId="3E1CA65E" w:rsidR="00220C8D" w:rsidRPr="00D556BF" w:rsidRDefault="00220C8D" w:rsidP="006D44DA">
      <w:pPr>
        <w:spacing w:after="12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r w:rsidR="00E4799D" w:rsidRPr="00D556BF">
        <w:rPr>
          <w:lang w:val="ro-RO"/>
        </w:rPr>
        <w:t>https://granturi.imm.gov.ro/#/home</w:t>
      </w:r>
      <w:r w:rsidRPr="00D556BF">
        <w:rPr>
          <w:rFonts w:ascii="Times New Roman" w:eastAsia="Calibri" w:hAnsi="Times New Roman" w:cs="Times New Roman"/>
          <w:szCs w:val="24"/>
          <w:lang w:val="ro-RO"/>
        </w:rPr>
        <w:t>.</w:t>
      </w:r>
    </w:p>
    <w:p w14:paraId="0D97F9B2" w14:textId="7E78798D" w:rsidR="00960A71" w:rsidRPr="00D556BF" w:rsidRDefault="008C036E" w:rsidP="0015537A">
      <w:pPr>
        <w:pStyle w:val="Heading3"/>
        <w:rPr>
          <w:rFonts w:eastAsiaTheme="minorEastAsia"/>
          <w:i w:val="0"/>
          <w:sz w:val="28"/>
          <w:szCs w:val="28"/>
        </w:rPr>
      </w:pPr>
      <w:bookmarkStart w:id="33" w:name="_Toc439948361"/>
      <w:bookmarkStart w:id="34" w:name="_Toc106187717"/>
      <w:r w:rsidRPr="00D556BF">
        <w:rPr>
          <w:rFonts w:eastAsiaTheme="minorEastAsia"/>
          <w:i w:val="0"/>
          <w:sz w:val="28"/>
          <w:szCs w:val="28"/>
        </w:rPr>
        <w:t>3.</w:t>
      </w:r>
      <w:r w:rsidR="00056BF4" w:rsidRPr="00D556BF">
        <w:rPr>
          <w:rFonts w:eastAsiaTheme="minorEastAsia"/>
          <w:i w:val="0"/>
          <w:sz w:val="28"/>
          <w:szCs w:val="28"/>
        </w:rPr>
        <w:t>2</w:t>
      </w:r>
      <w:r w:rsidRPr="00D556BF">
        <w:rPr>
          <w:rFonts w:eastAsiaTheme="minorEastAsia"/>
          <w:i w:val="0"/>
          <w:sz w:val="28"/>
          <w:szCs w:val="28"/>
        </w:rPr>
        <w:t>. Modalitatea de completare a Cererii de finan</w:t>
      </w:r>
      <w:r w:rsidR="00477814" w:rsidRPr="00D556BF">
        <w:rPr>
          <w:rFonts w:eastAsiaTheme="minorEastAsia"/>
          <w:i w:val="0"/>
          <w:sz w:val="28"/>
          <w:szCs w:val="28"/>
        </w:rPr>
        <w:t>ţ</w:t>
      </w:r>
      <w:r w:rsidRPr="00D556BF">
        <w:rPr>
          <w:rFonts w:eastAsiaTheme="minorEastAsia"/>
          <w:i w:val="0"/>
          <w:sz w:val="28"/>
          <w:szCs w:val="28"/>
        </w:rPr>
        <w:t>are</w:t>
      </w:r>
      <w:bookmarkEnd w:id="33"/>
      <w:bookmarkEnd w:id="34"/>
    </w:p>
    <w:p w14:paraId="1A52D24C" w14:textId="77777777" w:rsidR="0015537A" w:rsidRPr="00D556BF" w:rsidRDefault="0015537A" w:rsidP="00960A71">
      <w:pPr>
        <w:spacing w:after="0" w:line="240" w:lineRule="auto"/>
        <w:jc w:val="both"/>
        <w:rPr>
          <w:rFonts w:ascii="Times New Roman" w:eastAsia="Calibri" w:hAnsi="Times New Roman" w:cs="Times New Roman"/>
          <w:szCs w:val="24"/>
          <w:lang w:val="ro-RO"/>
        </w:rPr>
      </w:pPr>
    </w:p>
    <w:p w14:paraId="765A5CA9" w14:textId="39427BEB" w:rsidR="00960A71" w:rsidRPr="00D556BF" w:rsidRDefault="00960A71" w:rsidP="00960A71">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Elaborarea Cererii de finan</w:t>
      </w:r>
      <w:r w:rsidR="00477814" w:rsidRPr="00D556BF">
        <w:rPr>
          <w:rFonts w:ascii="Times New Roman" w:eastAsia="Calibri" w:hAnsi="Times New Roman" w:cs="Times New Roman"/>
          <w:szCs w:val="24"/>
          <w:lang w:val="ro-RO"/>
        </w:rPr>
        <w:t>ţ</w:t>
      </w:r>
      <w:r w:rsidRPr="00D556BF">
        <w:rPr>
          <w:rFonts w:ascii="Times New Roman" w:eastAsia="Calibri" w:hAnsi="Times New Roman" w:cs="Times New Roman"/>
          <w:szCs w:val="24"/>
          <w:lang w:val="ro-RO"/>
        </w:rPr>
        <w:t xml:space="preserve">are se va face conform modelului din </w:t>
      </w:r>
      <w:r w:rsidR="005F3E50" w:rsidRPr="00D556BF">
        <w:rPr>
          <w:rFonts w:ascii="Times New Roman" w:eastAsia="Calibri" w:hAnsi="Times New Roman" w:cs="Times New Roman"/>
          <w:szCs w:val="24"/>
          <w:lang w:val="ro-RO"/>
        </w:rPr>
        <w:t>Anexa nr.</w:t>
      </w:r>
      <w:r w:rsidR="00A26909" w:rsidRPr="00D556BF">
        <w:rPr>
          <w:rFonts w:ascii="Times New Roman" w:eastAsia="Calibri" w:hAnsi="Times New Roman" w:cs="Times New Roman"/>
          <w:szCs w:val="24"/>
          <w:lang w:val="ro-RO"/>
        </w:rPr>
        <w:t>1</w:t>
      </w:r>
      <w:r w:rsidRPr="00D556BF">
        <w:rPr>
          <w:rFonts w:ascii="Times New Roman" w:eastAsia="Calibri" w:hAnsi="Times New Roman" w:cs="Times New Roman"/>
          <w:szCs w:val="24"/>
          <w:lang w:val="ro-RO"/>
        </w:rPr>
        <w:t xml:space="preserve">. </w:t>
      </w:r>
      <w:r w:rsidR="007B072F" w:rsidRPr="00D556BF">
        <w:rPr>
          <w:rFonts w:ascii="Times New Roman" w:eastAsia="Calibri" w:hAnsi="Times New Roman" w:cs="Times New Roman"/>
          <w:szCs w:val="24"/>
          <w:lang w:val="ro-RO"/>
        </w:rPr>
        <w:t xml:space="preserve">Câmpurile Cererii de finanţare şi cele privind modelul de buget corespund câmpurilor din </w:t>
      </w:r>
      <w:r w:rsidR="00365FF7" w:rsidRPr="00D556BF">
        <w:rPr>
          <w:rFonts w:ascii="Times New Roman" w:eastAsia="Calibri" w:hAnsi="Times New Roman" w:cs="Times New Roman"/>
          <w:szCs w:val="24"/>
          <w:lang w:val="ro-RO"/>
        </w:rPr>
        <w:t>IMMRecover</w:t>
      </w:r>
      <w:r w:rsidR="007B072F" w:rsidRPr="00D556BF">
        <w:rPr>
          <w:rFonts w:ascii="Times New Roman" w:eastAsia="Calibri" w:hAnsi="Times New Roman" w:cs="Times New Roman"/>
          <w:szCs w:val="24"/>
          <w:lang w:val="ro-RO"/>
        </w:rPr>
        <w:t xml:space="preserve">.  Modelele din prezentul Ghid au rolul de a facilita cerinţele de completare a cererii de finanţare din </w:t>
      </w:r>
      <w:r w:rsidR="00365FF7" w:rsidRPr="00D556BF">
        <w:rPr>
          <w:rFonts w:ascii="Times New Roman" w:eastAsia="Calibri" w:hAnsi="Times New Roman" w:cs="Times New Roman"/>
          <w:szCs w:val="24"/>
          <w:lang w:val="ro-RO"/>
        </w:rPr>
        <w:t>IMMRecover</w:t>
      </w:r>
      <w:r w:rsidR="007B072F" w:rsidRPr="00D556BF">
        <w:rPr>
          <w:rFonts w:ascii="Times New Roman" w:eastAsia="Calibri" w:hAnsi="Times New Roman" w:cs="Times New Roman"/>
          <w:szCs w:val="24"/>
          <w:lang w:val="ro-RO"/>
        </w:rPr>
        <w:t>.</w:t>
      </w:r>
    </w:p>
    <w:p w14:paraId="03A1C24C" w14:textId="77777777" w:rsidR="00960A71" w:rsidRPr="00D556BF"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6FA79DAC" w14:textId="77777777" w:rsidR="00960A71" w:rsidRPr="00D556BF" w:rsidRDefault="00960A71" w:rsidP="00960A71">
      <w:pPr>
        <w:suppressAutoHyphens/>
        <w:spacing w:after="0" w:line="240" w:lineRule="auto"/>
        <w:jc w:val="both"/>
        <w:rPr>
          <w:rFonts w:ascii="Times New Roman" w:eastAsia="Calibri" w:hAnsi="Times New Roman" w:cs="Times New Roman"/>
          <w:b/>
          <w:i/>
          <w:szCs w:val="24"/>
          <w:lang w:val="ro-RO" w:eastAsia="ar-SA"/>
        </w:rPr>
      </w:pPr>
      <w:r w:rsidRPr="00D556BF">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0C58B4F1" w14:textId="77777777" w:rsidR="00960A71" w:rsidRPr="00D556BF"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422232EE" w14:textId="243BF73D" w:rsidR="008C036E" w:rsidRPr="00D556BF" w:rsidRDefault="00960A71" w:rsidP="00960A71">
      <w:pPr>
        <w:autoSpaceDE w:val="0"/>
        <w:spacing w:after="0" w:line="240" w:lineRule="auto"/>
        <w:jc w:val="both"/>
        <w:rPr>
          <w:rFonts w:ascii="Times New Roman" w:eastAsia="Calibri" w:hAnsi="Times New Roman" w:cs="Times New Roman"/>
          <w:b/>
          <w:szCs w:val="24"/>
          <w:lang w:val="ro-RO"/>
        </w:rPr>
      </w:pPr>
      <w:r w:rsidRPr="00D556BF">
        <w:rPr>
          <w:rFonts w:ascii="Times New Roman" w:eastAsia="Calibri" w:hAnsi="Times New Roman" w:cs="Times New Roman"/>
          <w:b/>
          <w:szCs w:val="24"/>
          <w:lang w:val="ro-RO"/>
        </w:rPr>
        <w:t>În vederea completării Cererii de finan</w:t>
      </w:r>
      <w:r w:rsidR="00477814" w:rsidRPr="00D556BF">
        <w:rPr>
          <w:rFonts w:ascii="Times New Roman" w:eastAsia="Calibri" w:hAnsi="Times New Roman" w:cs="Times New Roman"/>
          <w:b/>
          <w:szCs w:val="24"/>
          <w:lang w:val="ro-RO"/>
        </w:rPr>
        <w:t>ţ</w:t>
      </w:r>
      <w:r w:rsidRPr="00D556BF">
        <w:rPr>
          <w:rFonts w:ascii="Times New Roman" w:eastAsia="Calibri" w:hAnsi="Times New Roman" w:cs="Times New Roman"/>
          <w:b/>
          <w:szCs w:val="24"/>
          <w:lang w:val="ro-RO"/>
        </w:rPr>
        <w:t>are trebuie avută în vedere anexarea tuturor documentelor men</w:t>
      </w:r>
      <w:r w:rsidR="00477814" w:rsidRPr="00D556BF">
        <w:rPr>
          <w:rFonts w:ascii="Times New Roman" w:eastAsia="Calibri" w:hAnsi="Times New Roman" w:cs="Times New Roman"/>
          <w:b/>
          <w:szCs w:val="24"/>
          <w:lang w:val="ro-RO"/>
        </w:rPr>
        <w:t>ţ</w:t>
      </w:r>
      <w:r w:rsidRPr="00D556BF">
        <w:rPr>
          <w:rFonts w:ascii="Times New Roman" w:eastAsia="Calibri" w:hAnsi="Times New Roman" w:cs="Times New Roman"/>
          <w:b/>
          <w:szCs w:val="24"/>
          <w:lang w:val="ro-RO"/>
        </w:rPr>
        <w:t>ionate în prezentul ghid.</w:t>
      </w:r>
    </w:p>
    <w:p w14:paraId="3508A2D6" w14:textId="77777777" w:rsidR="00A05749" w:rsidRPr="00D556BF" w:rsidRDefault="00A05749" w:rsidP="00960A71">
      <w:pPr>
        <w:autoSpaceDE w:val="0"/>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D556BF" w14:paraId="41EA85E0" w14:textId="77777777" w:rsidTr="008A47DC">
        <w:tc>
          <w:tcPr>
            <w:tcW w:w="10279" w:type="dxa"/>
          </w:tcPr>
          <w:p w14:paraId="275BC56F" w14:textId="77777777" w:rsidR="0093794A" w:rsidRPr="00D556BF" w:rsidRDefault="0093794A" w:rsidP="008A47DC">
            <w:pPr>
              <w:autoSpaceDE w:val="0"/>
              <w:autoSpaceDN w:val="0"/>
              <w:adjustRightInd w:val="0"/>
              <w:spacing w:after="0" w:line="240" w:lineRule="auto"/>
              <w:jc w:val="both"/>
              <w:rPr>
                <w:rFonts w:ascii="Times New Roman" w:hAnsi="Times New Roman"/>
                <w:b/>
                <w:i/>
                <w:color w:val="FF0000"/>
                <w:szCs w:val="24"/>
                <w:lang w:val="ro-RO"/>
              </w:rPr>
            </w:pPr>
            <w:r w:rsidRPr="00D556BF">
              <w:rPr>
                <w:rFonts w:ascii="Times New Roman" w:hAnsi="Times New Roman"/>
                <w:b/>
                <w:i/>
                <w:color w:val="FF0000"/>
                <w:szCs w:val="24"/>
                <w:lang w:val="ro-RO"/>
              </w:rPr>
              <w:t xml:space="preserve">Important! </w:t>
            </w:r>
          </w:p>
          <w:p w14:paraId="06B1F710" w14:textId="77777777" w:rsidR="0093794A" w:rsidRPr="00D556BF" w:rsidRDefault="0093794A" w:rsidP="008A47DC">
            <w:pPr>
              <w:autoSpaceDE w:val="0"/>
              <w:autoSpaceDN w:val="0"/>
              <w:adjustRightInd w:val="0"/>
              <w:spacing w:after="0" w:line="240" w:lineRule="auto"/>
              <w:jc w:val="both"/>
              <w:rPr>
                <w:rFonts w:ascii="Times New Roman" w:hAnsi="Times New Roman"/>
                <w:b/>
                <w:i/>
                <w:color w:val="FF0000"/>
                <w:szCs w:val="24"/>
                <w:lang w:val="ro-RO"/>
              </w:rPr>
            </w:pPr>
          </w:p>
          <w:p w14:paraId="745FDC14" w14:textId="349044CE" w:rsidR="0093794A" w:rsidRPr="00D556BF" w:rsidRDefault="0093794A" w:rsidP="008A47DC">
            <w:pPr>
              <w:autoSpaceDE w:val="0"/>
              <w:autoSpaceDN w:val="0"/>
              <w:adjustRightInd w:val="0"/>
              <w:spacing w:after="0" w:line="240" w:lineRule="auto"/>
              <w:jc w:val="both"/>
              <w:rPr>
                <w:rFonts w:ascii="Times New Roman" w:hAnsi="Times New Roman"/>
                <w:szCs w:val="24"/>
                <w:lang w:val="ro-RO"/>
              </w:rPr>
            </w:pPr>
            <w:r w:rsidRPr="00D556BF">
              <w:rPr>
                <w:rFonts w:ascii="Times New Roman" w:hAnsi="Times New Roman"/>
                <w:szCs w:val="24"/>
                <w:lang w:val="ro-RO"/>
              </w:rPr>
              <w:t xml:space="preserve">Solicitantul are obligaţia să verifice ataşarea tuturor anexelor obligatorii la cererea de finanţare în format electronic. În cazul în care se constată, la nivelul evaluării </w:t>
            </w:r>
            <w:r w:rsidR="004267F4" w:rsidRPr="00D556BF">
              <w:rPr>
                <w:rFonts w:ascii="Times New Roman" w:hAnsi="Times New Roman"/>
                <w:szCs w:val="24"/>
                <w:lang w:val="ro-RO"/>
              </w:rPr>
              <w:t>că</w:t>
            </w:r>
            <w:r w:rsidRPr="00D556BF">
              <w:rPr>
                <w:rFonts w:ascii="Times New Roman" w:hAnsi="Times New Roman"/>
                <w:szCs w:val="24"/>
                <w:lang w:val="ro-RO"/>
              </w:rPr>
              <w:t xml:space="preserve">solicitantul nu a ataşat anexele obligatorii specifice, proiectul poate fi respins pentru nerespectarea condiţiilor din prezentul ghid. </w:t>
            </w:r>
          </w:p>
          <w:p w14:paraId="1C8ADF1B" w14:textId="77777777" w:rsidR="0093794A" w:rsidRPr="00D556BF" w:rsidRDefault="0093794A" w:rsidP="008A47DC">
            <w:pPr>
              <w:autoSpaceDE w:val="0"/>
              <w:autoSpaceDN w:val="0"/>
              <w:adjustRightInd w:val="0"/>
              <w:spacing w:after="0" w:line="240" w:lineRule="auto"/>
              <w:jc w:val="both"/>
              <w:rPr>
                <w:rFonts w:ascii="Times New Roman" w:hAnsi="Times New Roman"/>
                <w:szCs w:val="24"/>
                <w:lang w:val="ro-RO"/>
              </w:rPr>
            </w:pPr>
          </w:p>
          <w:p w14:paraId="169DE1C2" w14:textId="1DAC6D5A" w:rsidR="0093794A" w:rsidRPr="00D556BF" w:rsidRDefault="0093794A" w:rsidP="004267F4">
            <w:pPr>
              <w:autoSpaceDE w:val="0"/>
              <w:autoSpaceDN w:val="0"/>
              <w:adjustRightInd w:val="0"/>
              <w:spacing w:after="0" w:line="240" w:lineRule="auto"/>
              <w:jc w:val="both"/>
              <w:rPr>
                <w:rFonts w:ascii="Times New Roman" w:hAnsi="Times New Roman"/>
                <w:szCs w:val="24"/>
                <w:lang w:val="ro-RO"/>
              </w:rPr>
            </w:pPr>
            <w:r w:rsidRPr="00D556BF">
              <w:rPr>
                <w:rFonts w:ascii="Times New Roman" w:hAnsi="Times New Roman"/>
                <w:szCs w:val="24"/>
                <w:lang w:val="ro-RO"/>
              </w:rPr>
              <w:lastRenderedPageBreak/>
              <w:t xml:space="preserve">De asemenea, anexele care sunt incomplete, ilizibile sau care nu sunt semnate pot conduce la respingerea cererii de finanţare. </w:t>
            </w:r>
          </w:p>
        </w:tc>
      </w:tr>
    </w:tbl>
    <w:p w14:paraId="5D1EB744" w14:textId="77777777" w:rsidR="0093794A" w:rsidRPr="00D556BF" w:rsidRDefault="0093794A" w:rsidP="00960A71">
      <w:pPr>
        <w:autoSpaceDE w:val="0"/>
        <w:spacing w:after="0" w:line="240" w:lineRule="auto"/>
        <w:ind w:left="360"/>
        <w:jc w:val="both"/>
        <w:rPr>
          <w:rFonts w:ascii="Times New Roman" w:hAnsi="Times New Roman" w:cs="Times New Roman"/>
          <w:szCs w:val="24"/>
          <w:lang w:val="ro-RO"/>
        </w:rPr>
      </w:pPr>
    </w:p>
    <w:p w14:paraId="7E69A42F" w14:textId="77777777" w:rsidR="008C036E" w:rsidRPr="00D556BF" w:rsidRDefault="008C036E" w:rsidP="007D6300">
      <w:pPr>
        <w:pStyle w:val="Heading3"/>
      </w:pPr>
      <w:bookmarkStart w:id="35" w:name="_Toc439948362"/>
      <w:bookmarkStart w:id="36" w:name="_Toc106187718"/>
      <w:r w:rsidRPr="00D556BF">
        <w:t>3.</w:t>
      </w:r>
      <w:r w:rsidR="00FA6DF4" w:rsidRPr="00D556BF">
        <w:t>3</w:t>
      </w:r>
      <w:r w:rsidRPr="00D556BF">
        <w:t xml:space="preserve">.1 </w:t>
      </w:r>
      <w:bookmarkEnd w:id="35"/>
      <w:r w:rsidR="00E428F5" w:rsidRPr="00D556BF">
        <w:t>Obiectivele şi rezultatele proiectului</w:t>
      </w:r>
      <w:bookmarkEnd w:id="36"/>
    </w:p>
    <w:p w14:paraId="35CCA246" w14:textId="77777777" w:rsidR="008C036E" w:rsidRPr="00D556BF" w:rsidRDefault="008C036E" w:rsidP="008C036E">
      <w:pPr>
        <w:autoSpaceDE w:val="0"/>
        <w:spacing w:after="0" w:line="240" w:lineRule="auto"/>
        <w:jc w:val="both"/>
        <w:rPr>
          <w:rFonts w:ascii="Times New Roman" w:hAnsi="Times New Roman" w:cs="Times New Roman"/>
          <w:szCs w:val="24"/>
          <w:lang w:val="ro-RO"/>
        </w:rPr>
      </w:pPr>
    </w:p>
    <w:p w14:paraId="067A335F" w14:textId="129A1C97" w:rsidR="008C036E" w:rsidRPr="00D556BF" w:rsidRDefault="008C036E" w:rsidP="008C036E">
      <w:pPr>
        <w:autoSpaceDE w:val="0"/>
        <w:spacing w:after="0" w:line="240" w:lineRule="auto"/>
        <w:jc w:val="both"/>
        <w:rPr>
          <w:rFonts w:ascii="Times New Roman" w:hAnsi="Times New Roman" w:cs="Times New Roman"/>
          <w:b/>
          <w:i/>
          <w:iCs/>
          <w:szCs w:val="24"/>
          <w:lang w:val="ro-RO"/>
        </w:rPr>
      </w:pPr>
      <w:r w:rsidRPr="00D556BF">
        <w:rPr>
          <w:rFonts w:ascii="Times New Roman" w:hAnsi="Times New Roman" w:cs="Times New Roman"/>
          <w:szCs w:val="24"/>
          <w:lang w:val="ro-RO"/>
        </w:rPr>
        <w:t xml:space="preserve">Obiectivul general al proiectului va fi stabilit în directă corelare cu </w:t>
      </w:r>
      <w:r w:rsidR="000535CA" w:rsidRPr="00D556BF">
        <w:rPr>
          <w:rFonts w:ascii="Times New Roman" w:hAnsi="Times New Roman" w:cs="Times New Roman"/>
          <w:i/>
          <w:szCs w:val="24"/>
          <w:lang w:val="ro-RO"/>
        </w:rPr>
        <w:t>Obiectivul Specific 11.1</w:t>
      </w:r>
      <w:r w:rsidR="008B4588" w:rsidRPr="00D556BF">
        <w:rPr>
          <w:rFonts w:ascii="Times New Roman" w:hAnsi="Times New Roman" w:cs="Times New Roman"/>
          <w:i/>
          <w:szCs w:val="24"/>
          <w:lang w:val="ro-RO"/>
        </w:rPr>
        <w:t xml:space="preserve"> </w:t>
      </w:r>
      <w:r w:rsidR="000535CA" w:rsidRPr="00D556BF">
        <w:rPr>
          <w:rFonts w:ascii="Times New Roman" w:hAnsi="Times New Roman" w:cs="Times New Roman"/>
          <w:b/>
          <w:i/>
          <w:iCs/>
          <w:szCs w:val="24"/>
          <w:lang w:val="ro-RO"/>
        </w:rPr>
        <w:t xml:space="preserve">Eficiență energetică și utilizarea energiei din surse regenerabile pentru consumul propriu la nivelul IMM-urilor și întreprinderilor mari </w:t>
      </w:r>
      <w:r w:rsidR="00477814" w:rsidRPr="00D556BF">
        <w:rPr>
          <w:rFonts w:ascii="Times New Roman" w:hAnsi="Times New Roman" w:cs="Times New Roman"/>
          <w:szCs w:val="24"/>
          <w:lang w:val="ro-RO"/>
        </w:rPr>
        <w:t>ş</w:t>
      </w:r>
      <w:r w:rsidRPr="00D556BF">
        <w:rPr>
          <w:rFonts w:ascii="Times New Roman" w:hAnsi="Times New Roman" w:cs="Times New Roman"/>
          <w:szCs w:val="24"/>
          <w:lang w:val="ro-RO"/>
        </w:rPr>
        <w:t>i cu ac</w:t>
      </w:r>
      <w:r w:rsidR="00477814" w:rsidRPr="00D556BF">
        <w:rPr>
          <w:rFonts w:ascii="Times New Roman" w:hAnsi="Times New Roman" w:cs="Times New Roman"/>
          <w:szCs w:val="24"/>
          <w:lang w:val="ro-RO"/>
        </w:rPr>
        <w:t>ţ</w:t>
      </w:r>
      <w:r w:rsidRPr="00D556BF">
        <w:rPr>
          <w:rFonts w:ascii="Times New Roman" w:hAnsi="Times New Roman" w:cs="Times New Roman"/>
          <w:szCs w:val="24"/>
          <w:lang w:val="ro-RO"/>
        </w:rPr>
        <w:t>iunea de finan</w:t>
      </w:r>
      <w:r w:rsidR="00477814" w:rsidRPr="00D556BF">
        <w:rPr>
          <w:rFonts w:ascii="Times New Roman" w:hAnsi="Times New Roman" w:cs="Times New Roman"/>
          <w:szCs w:val="24"/>
          <w:lang w:val="ro-RO"/>
        </w:rPr>
        <w:t>ţ</w:t>
      </w:r>
      <w:r w:rsidRPr="00D556BF">
        <w:rPr>
          <w:rFonts w:ascii="Times New Roman" w:hAnsi="Times New Roman" w:cs="Times New Roman"/>
          <w:szCs w:val="24"/>
          <w:lang w:val="ro-RO"/>
        </w:rPr>
        <w:t>are, conform sec</w:t>
      </w:r>
      <w:r w:rsidR="00477814" w:rsidRPr="00D556BF">
        <w:rPr>
          <w:rFonts w:ascii="Times New Roman" w:hAnsi="Times New Roman" w:cs="Times New Roman"/>
          <w:szCs w:val="24"/>
          <w:lang w:val="ro-RO"/>
        </w:rPr>
        <w:t>ţ</w:t>
      </w:r>
      <w:r w:rsidRPr="00D556BF">
        <w:rPr>
          <w:rFonts w:ascii="Times New Roman" w:hAnsi="Times New Roman" w:cs="Times New Roman"/>
          <w:szCs w:val="24"/>
          <w:lang w:val="ro-RO"/>
        </w:rPr>
        <w:t xml:space="preserve">iunii </w:t>
      </w:r>
      <w:r w:rsidR="003B30F0" w:rsidRPr="00D556BF">
        <w:rPr>
          <w:rFonts w:ascii="Times New Roman" w:hAnsi="Times New Roman" w:cs="Times New Roman"/>
          <w:szCs w:val="24"/>
          <w:lang w:val="ro-RO"/>
        </w:rPr>
        <w:t>1.3.1</w:t>
      </w:r>
      <w:r w:rsidRPr="00D556BF">
        <w:rPr>
          <w:rFonts w:ascii="Times New Roman" w:hAnsi="Times New Roman" w:cs="Times New Roman"/>
          <w:szCs w:val="24"/>
          <w:lang w:val="ro-RO"/>
        </w:rPr>
        <w:t>., în conformitate cu indica</w:t>
      </w:r>
      <w:r w:rsidR="00477814" w:rsidRPr="00D556BF">
        <w:rPr>
          <w:rFonts w:ascii="Times New Roman" w:hAnsi="Times New Roman" w:cs="Times New Roman"/>
          <w:szCs w:val="24"/>
          <w:lang w:val="ro-RO"/>
        </w:rPr>
        <w:t>ţ</w:t>
      </w:r>
      <w:r w:rsidRPr="00D556BF">
        <w:rPr>
          <w:rFonts w:ascii="Times New Roman" w:hAnsi="Times New Roman" w:cs="Times New Roman"/>
          <w:szCs w:val="24"/>
          <w:lang w:val="ro-RO"/>
        </w:rPr>
        <w:t xml:space="preserve">iile din Anexa </w:t>
      </w:r>
      <w:r w:rsidR="00A26909" w:rsidRPr="00D556BF">
        <w:rPr>
          <w:rFonts w:ascii="Times New Roman" w:hAnsi="Times New Roman" w:cs="Times New Roman"/>
          <w:szCs w:val="24"/>
          <w:lang w:val="ro-RO"/>
        </w:rPr>
        <w:t>1</w:t>
      </w:r>
      <w:r w:rsidR="00BF66A1" w:rsidRPr="00D556BF">
        <w:rPr>
          <w:rFonts w:ascii="Times New Roman" w:hAnsi="Times New Roman" w:cs="Times New Roman"/>
          <w:szCs w:val="24"/>
          <w:lang w:val="ro-RO"/>
        </w:rPr>
        <w:t>a</w:t>
      </w:r>
      <w:r w:rsidR="003B30F0" w:rsidRPr="00D556BF">
        <w:rPr>
          <w:rFonts w:ascii="Times New Roman" w:hAnsi="Times New Roman" w:cs="Times New Roman"/>
          <w:szCs w:val="24"/>
          <w:lang w:val="ro-RO"/>
        </w:rPr>
        <w:t>.</w:t>
      </w:r>
      <w:r w:rsidRPr="00D556BF">
        <w:rPr>
          <w:rFonts w:ascii="Times New Roman" w:hAnsi="Times New Roman" w:cs="Times New Roman"/>
          <w:szCs w:val="24"/>
          <w:lang w:val="ro-RO"/>
        </w:rPr>
        <w:t xml:space="preserve"> Fiecărui obiectiv îi va fi atribuit un rezultat. </w:t>
      </w:r>
    </w:p>
    <w:p w14:paraId="1911721F" w14:textId="77777777" w:rsidR="008C036E" w:rsidRPr="00D556BF" w:rsidRDefault="008C036E" w:rsidP="008C036E">
      <w:pPr>
        <w:autoSpaceDE w:val="0"/>
        <w:spacing w:after="0" w:line="240" w:lineRule="auto"/>
        <w:jc w:val="both"/>
        <w:rPr>
          <w:rFonts w:ascii="Times New Roman" w:hAnsi="Times New Roman" w:cs="Times New Roman"/>
          <w:szCs w:val="24"/>
          <w:lang w:val="ro-RO"/>
        </w:rPr>
      </w:pPr>
    </w:p>
    <w:p w14:paraId="4D53C1FD" w14:textId="51F08139" w:rsidR="008C036E" w:rsidRPr="00D556BF" w:rsidRDefault="008C036E" w:rsidP="00FA6892">
      <w:pPr>
        <w:autoSpaceDE w:val="0"/>
        <w:autoSpaceDN w:val="0"/>
        <w:adjustRightInd w:val="0"/>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t>Rezultatele vor fi corelate cu rezultat</w:t>
      </w:r>
      <w:r w:rsidR="00FA6DF4" w:rsidRPr="00D556BF">
        <w:rPr>
          <w:rFonts w:ascii="Times New Roman" w:hAnsi="Times New Roman" w:cs="Times New Roman"/>
          <w:szCs w:val="24"/>
          <w:lang w:val="ro-RO"/>
        </w:rPr>
        <w:t>ele</w:t>
      </w:r>
      <w:r w:rsidRPr="00D556BF">
        <w:rPr>
          <w:rFonts w:ascii="Times New Roman" w:hAnsi="Times New Roman" w:cs="Times New Roman"/>
          <w:szCs w:val="24"/>
          <w:lang w:val="ro-RO"/>
        </w:rPr>
        <w:t xml:space="preserve"> a</w:t>
      </w:r>
      <w:r w:rsidR="00477814" w:rsidRPr="00D556BF">
        <w:rPr>
          <w:rFonts w:ascii="Times New Roman" w:hAnsi="Times New Roman" w:cs="Times New Roman"/>
          <w:szCs w:val="24"/>
          <w:lang w:val="ro-RO"/>
        </w:rPr>
        <w:t>ş</w:t>
      </w:r>
      <w:r w:rsidRPr="00D556BF">
        <w:rPr>
          <w:rFonts w:ascii="Times New Roman" w:hAnsi="Times New Roman" w:cs="Times New Roman"/>
          <w:szCs w:val="24"/>
          <w:lang w:val="ro-RO"/>
        </w:rPr>
        <w:t>teptat</w:t>
      </w:r>
      <w:r w:rsidR="00FA6DF4" w:rsidRPr="00D556BF">
        <w:rPr>
          <w:rFonts w:ascii="Times New Roman" w:hAnsi="Times New Roman" w:cs="Times New Roman"/>
          <w:szCs w:val="24"/>
          <w:lang w:val="ro-RO"/>
        </w:rPr>
        <w:t>e</w:t>
      </w:r>
      <w:r w:rsidRPr="00D556BF">
        <w:rPr>
          <w:rFonts w:ascii="Times New Roman" w:hAnsi="Times New Roman" w:cs="Times New Roman"/>
          <w:szCs w:val="24"/>
          <w:lang w:val="ro-RO"/>
        </w:rPr>
        <w:t xml:space="preserve"> la </w:t>
      </w:r>
      <w:r w:rsidR="00FA6892" w:rsidRPr="00D556BF">
        <w:rPr>
          <w:rFonts w:ascii="Times New Roman" w:hAnsi="Times New Roman" w:cs="Times New Roman"/>
          <w:szCs w:val="24"/>
          <w:lang w:val="ro-RO"/>
        </w:rPr>
        <w:t>Obiectivul Specific</w:t>
      </w:r>
      <w:r w:rsidR="000535CA" w:rsidRPr="00D556BF">
        <w:rPr>
          <w:rFonts w:ascii="Times New Roman" w:hAnsi="Times New Roman" w:cs="Times New Roman"/>
          <w:szCs w:val="24"/>
          <w:lang w:val="ro-RO"/>
        </w:rPr>
        <w:t xml:space="preserve"> 11.1</w:t>
      </w:r>
      <w:r w:rsidR="00F11640" w:rsidRPr="00D556BF">
        <w:rPr>
          <w:rFonts w:ascii="Times New Roman" w:hAnsi="Times New Roman" w:cs="Times New Roman"/>
          <w:szCs w:val="24"/>
          <w:lang w:val="ro-RO"/>
        </w:rPr>
        <w:t xml:space="preserve">, respectiv </w:t>
      </w:r>
      <w:r w:rsidR="000535CA" w:rsidRPr="00D556BF">
        <w:rPr>
          <w:rFonts w:ascii="Times New Roman" w:hAnsi="Times New Roman" w:cs="Times New Roman"/>
          <w:szCs w:val="24"/>
          <w:lang w:val="ro-RO"/>
        </w:rPr>
        <w:t xml:space="preserve">eficiență energetică </w:t>
      </w:r>
      <w:r w:rsidR="000535CA" w:rsidRPr="00D556BF">
        <w:rPr>
          <w:rFonts w:ascii="Times New Roman" w:hAnsi="Times New Roman" w:cs="Times New Roman"/>
          <w:iCs/>
          <w:szCs w:val="24"/>
          <w:lang w:val="ro-RO"/>
        </w:rPr>
        <w:t>și utilizarea energiei din surse regenerabile pentru consumul propriu la nivelul IMM-urilor și întreprinderilor mari.</w:t>
      </w:r>
    </w:p>
    <w:p w14:paraId="2145DFA1" w14:textId="77777777" w:rsidR="005E702E" w:rsidRPr="00D556BF" w:rsidRDefault="005E702E" w:rsidP="00FA6892">
      <w:pPr>
        <w:autoSpaceDE w:val="0"/>
        <w:autoSpaceDN w:val="0"/>
        <w:adjustRightInd w:val="0"/>
        <w:spacing w:after="0" w:line="240" w:lineRule="auto"/>
        <w:jc w:val="both"/>
        <w:rPr>
          <w:rFonts w:ascii="Times New Roman" w:hAnsi="Times New Roman" w:cs="Times New Roman"/>
          <w:i/>
          <w:szCs w:val="24"/>
          <w:lang w:val="ro-RO"/>
        </w:rPr>
      </w:pPr>
    </w:p>
    <w:p w14:paraId="10A0D95D" w14:textId="228C6761" w:rsidR="008C036E" w:rsidRPr="00D556BF" w:rsidRDefault="008C036E" w:rsidP="008C036E">
      <w:pPr>
        <w:autoSpaceDE w:val="0"/>
        <w:autoSpaceDN w:val="0"/>
        <w:adjustRightInd w:val="0"/>
        <w:spacing w:after="0" w:line="240" w:lineRule="auto"/>
        <w:rPr>
          <w:rFonts w:ascii="Times New Roman" w:hAnsi="Times New Roman" w:cs="Times New Roman"/>
          <w:szCs w:val="24"/>
          <w:lang w:val="ro-RO"/>
        </w:rPr>
      </w:pPr>
      <w:r w:rsidRPr="00D556BF">
        <w:rPr>
          <w:rFonts w:ascii="Times New Roman" w:hAnsi="Times New Roman" w:cs="Times New Roman"/>
          <w:szCs w:val="24"/>
          <w:lang w:val="ro-RO"/>
        </w:rPr>
        <w:t xml:space="preserve">Toate obiectivele specifice vor fi asociate </w:t>
      </w:r>
      <w:r w:rsidR="00F11640" w:rsidRPr="00D556BF">
        <w:rPr>
          <w:rFonts w:ascii="Times New Roman" w:hAnsi="Times New Roman" w:cs="Times New Roman"/>
          <w:szCs w:val="24"/>
          <w:lang w:val="ro-RO"/>
        </w:rPr>
        <w:t xml:space="preserve">cu </w:t>
      </w:r>
      <w:r w:rsidRPr="00D556BF">
        <w:rPr>
          <w:rFonts w:ascii="Times New Roman" w:hAnsi="Times New Roman" w:cs="Times New Roman"/>
          <w:szCs w:val="24"/>
          <w:lang w:val="ro-RO"/>
        </w:rPr>
        <w:t xml:space="preserve">rezultate concrete </w:t>
      </w:r>
      <w:r w:rsidR="00477814" w:rsidRPr="00D556BF">
        <w:rPr>
          <w:rFonts w:ascii="Times New Roman" w:hAnsi="Times New Roman" w:cs="Times New Roman"/>
          <w:szCs w:val="24"/>
          <w:lang w:val="ro-RO"/>
        </w:rPr>
        <w:t>ş</w:t>
      </w:r>
      <w:r w:rsidR="000535CA" w:rsidRPr="00D556BF">
        <w:rPr>
          <w:rFonts w:ascii="Times New Roman" w:hAnsi="Times New Roman" w:cs="Times New Roman"/>
          <w:szCs w:val="24"/>
          <w:lang w:val="ro-RO"/>
        </w:rPr>
        <w:t>i vor fi cu</w:t>
      </w:r>
      <w:r w:rsidRPr="00D556BF">
        <w:rPr>
          <w:rFonts w:ascii="Times New Roman" w:hAnsi="Times New Roman" w:cs="Times New Roman"/>
          <w:szCs w:val="24"/>
          <w:lang w:val="ro-RO"/>
        </w:rPr>
        <w:t>a</w:t>
      </w:r>
      <w:r w:rsidR="000535CA" w:rsidRPr="00D556BF">
        <w:rPr>
          <w:rFonts w:ascii="Times New Roman" w:hAnsi="Times New Roman" w:cs="Times New Roman"/>
          <w:szCs w:val="24"/>
          <w:lang w:val="ro-RO"/>
        </w:rPr>
        <w:t>n</w:t>
      </w:r>
      <w:r w:rsidRPr="00D556BF">
        <w:rPr>
          <w:rFonts w:ascii="Times New Roman" w:hAnsi="Times New Roman" w:cs="Times New Roman"/>
          <w:szCs w:val="24"/>
          <w:lang w:val="ro-RO"/>
        </w:rPr>
        <w:t>tificate în indicatori.</w:t>
      </w:r>
    </w:p>
    <w:p w14:paraId="05BF8F45" w14:textId="77777777" w:rsidR="00FA6DF4" w:rsidRPr="00D556BF" w:rsidRDefault="00FA6DF4" w:rsidP="008C036E">
      <w:pPr>
        <w:autoSpaceDE w:val="0"/>
        <w:autoSpaceDN w:val="0"/>
        <w:adjustRightInd w:val="0"/>
        <w:spacing w:after="0" w:line="240" w:lineRule="auto"/>
        <w:rPr>
          <w:rFonts w:ascii="Times New Roman" w:hAnsi="Times New Roman" w:cs="Times New Roman"/>
          <w:szCs w:val="24"/>
          <w:lang w:val="ro-RO"/>
        </w:rPr>
      </w:pPr>
    </w:p>
    <w:p w14:paraId="20E7EC50" w14:textId="77777777" w:rsidR="00FA6DF4" w:rsidRPr="00D556BF" w:rsidRDefault="00FA6DF4" w:rsidP="007D6300">
      <w:pPr>
        <w:pStyle w:val="Heading3"/>
      </w:pPr>
      <w:bookmarkStart w:id="37" w:name="_Toc440322028"/>
      <w:bookmarkStart w:id="38" w:name="_Toc446375302"/>
      <w:bookmarkStart w:id="39" w:name="_Toc446599634"/>
      <w:bookmarkStart w:id="40" w:name="_Toc446680135"/>
      <w:bookmarkStart w:id="41" w:name="_Toc106187719"/>
      <w:r w:rsidRPr="00D556BF">
        <w:t xml:space="preserve">3.3.2. </w:t>
      </w:r>
      <w:bookmarkEnd w:id="37"/>
      <w:r w:rsidRPr="00D556BF">
        <w:t>Context şi justificare</w:t>
      </w:r>
      <w:bookmarkEnd w:id="38"/>
      <w:bookmarkEnd w:id="39"/>
      <w:bookmarkEnd w:id="40"/>
      <w:bookmarkEnd w:id="41"/>
    </w:p>
    <w:p w14:paraId="7C616CE9" w14:textId="77777777"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4341019" w14:textId="77777777" w:rsidR="00210A4E" w:rsidRPr="00D556BF" w:rsidRDefault="00210A4E" w:rsidP="00210A4E">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Descrierea proiectului (se completează la secţiunea Context şi Justificare) va indica un minim de informaţii cu privire la următoarele aspecte:</w:t>
      </w:r>
    </w:p>
    <w:p w14:paraId="0BEAEF5D" w14:textId="60579917" w:rsidR="009F3DCC" w:rsidRPr="00D556BF" w:rsidRDefault="00210A4E" w:rsidP="008B01C9">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Contextul în care este propus proiectul precum și complementaritatea cu alte proiecte finanțate din fonduri europene sau alte surse;Situa</w:t>
      </w:r>
      <w:r w:rsidR="004F27B6" w:rsidRPr="00D556BF">
        <w:rPr>
          <w:rFonts w:ascii="Times New Roman" w:eastAsia="Calibri" w:hAnsi="Times New Roman" w:cs="Times New Roman"/>
          <w:szCs w:val="24"/>
          <w:lang w:val="ro-RO"/>
        </w:rPr>
        <w:t>ț</w:t>
      </w:r>
      <w:r w:rsidRPr="00D556BF">
        <w:rPr>
          <w:rFonts w:ascii="Times New Roman" w:eastAsia="Calibri" w:hAnsi="Times New Roman" w:cs="Times New Roman"/>
          <w:szCs w:val="24"/>
          <w:lang w:val="ro-RO"/>
        </w:rPr>
        <w:t>ia actua</w:t>
      </w:r>
      <w:r w:rsidR="004F27B6" w:rsidRPr="00D556BF">
        <w:rPr>
          <w:rFonts w:ascii="Times New Roman" w:eastAsia="Calibri" w:hAnsi="Times New Roman" w:cs="Times New Roman"/>
          <w:szCs w:val="24"/>
          <w:lang w:val="ro-RO"/>
        </w:rPr>
        <w:t>lă</w:t>
      </w:r>
      <w:r w:rsidRPr="00D556BF">
        <w:rPr>
          <w:rFonts w:ascii="Times New Roman" w:eastAsia="Calibri" w:hAnsi="Times New Roman" w:cs="Times New Roman"/>
          <w:szCs w:val="24"/>
          <w:lang w:val="ro-RO"/>
        </w:rPr>
        <w:t xml:space="preserve"> a </w:t>
      </w:r>
      <w:r w:rsidR="008512A2" w:rsidRPr="00D556BF">
        <w:rPr>
          <w:rFonts w:ascii="Times New Roman" w:eastAsia="Calibri" w:hAnsi="Times New Roman" w:cs="Times New Roman"/>
          <w:szCs w:val="24"/>
          <w:lang w:val="ro-RO"/>
        </w:rPr>
        <w:t>cl</w:t>
      </w:r>
      <w:r w:rsidR="008512A2" w:rsidRPr="00D556BF">
        <w:rPr>
          <w:rFonts w:ascii="Times New Roman" w:eastAsia="Calibri" w:hAnsi="Times New Roman" w:cs="Times New Roman" w:hint="eastAsia"/>
          <w:szCs w:val="24"/>
          <w:lang w:val="ro-RO"/>
        </w:rPr>
        <w:t>ă</w:t>
      </w:r>
      <w:r w:rsidR="008512A2" w:rsidRPr="00D556BF">
        <w:rPr>
          <w:rFonts w:ascii="Times New Roman" w:eastAsia="Calibri" w:hAnsi="Times New Roman" w:cs="Times New Roman"/>
          <w:szCs w:val="24"/>
          <w:lang w:val="ro-RO"/>
        </w:rPr>
        <w:t>dirilor industriale și construcțiilor anexe și a cl</w:t>
      </w:r>
      <w:r w:rsidR="008512A2" w:rsidRPr="00D556BF">
        <w:rPr>
          <w:rFonts w:ascii="Times New Roman" w:eastAsia="Calibri" w:hAnsi="Times New Roman" w:cs="Times New Roman" w:hint="eastAsia"/>
          <w:szCs w:val="24"/>
          <w:lang w:val="ro-RO"/>
        </w:rPr>
        <w:t>ă</w:t>
      </w:r>
      <w:r w:rsidR="008512A2" w:rsidRPr="00D556BF">
        <w:rPr>
          <w:rFonts w:ascii="Times New Roman" w:eastAsia="Calibri" w:hAnsi="Times New Roman" w:cs="Times New Roman"/>
          <w:szCs w:val="24"/>
          <w:lang w:val="ro-RO"/>
        </w:rPr>
        <w:t>dirilor pentru prest</w:t>
      </w:r>
      <w:r w:rsidR="008512A2" w:rsidRPr="00D556BF">
        <w:rPr>
          <w:rFonts w:ascii="Times New Roman" w:eastAsia="Calibri" w:hAnsi="Times New Roman" w:cs="Times New Roman" w:hint="eastAsia"/>
          <w:szCs w:val="24"/>
          <w:lang w:val="ro-RO"/>
        </w:rPr>
        <w:t>ă</w:t>
      </w:r>
      <w:r w:rsidR="008512A2" w:rsidRPr="00D556BF">
        <w:rPr>
          <w:rFonts w:ascii="Times New Roman" w:eastAsia="Calibri" w:hAnsi="Times New Roman" w:cs="Times New Roman"/>
          <w:szCs w:val="24"/>
          <w:lang w:val="ro-RO"/>
        </w:rPr>
        <w:t>ri servicii și construcții anexe</w:t>
      </w:r>
    </w:p>
    <w:p w14:paraId="4EED7044" w14:textId="7A8B52A3"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Cerinţele suplimentare sunt prezentate în secţiunea relevantă din Anexa 1</w:t>
      </w:r>
      <w:r w:rsidR="00BF66A1" w:rsidRPr="00D556BF">
        <w:rPr>
          <w:rFonts w:ascii="Times New Roman" w:eastAsia="Calibri" w:hAnsi="Times New Roman" w:cs="Times New Roman"/>
          <w:szCs w:val="24"/>
          <w:lang w:val="ro-RO"/>
        </w:rPr>
        <w:t>a</w:t>
      </w:r>
      <w:r w:rsidRPr="00D556BF">
        <w:rPr>
          <w:rFonts w:ascii="Times New Roman" w:eastAsia="Calibri" w:hAnsi="Times New Roman" w:cs="Times New Roman"/>
          <w:szCs w:val="24"/>
          <w:lang w:val="ro-RO"/>
        </w:rPr>
        <w:t>.</w:t>
      </w:r>
    </w:p>
    <w:p w14:paraId="05F8C45D" w14:textId="77777777"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391C73A" w14:textId="77777777"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b/>
          <w:i/>
          <w:szCs w:val="24"/>
          <w:lang w:val="ro-RO"/>
        </w:rPr>
      </w:pPr>
      <w:r w:rsidRPr="00D556BF">
        <w:rPr>
          <w:rFonts w:ascii="Times New Roman" w:eastAsia="Calibri" w:hAnsi="Times New Roman" w:cs="Times New Roman"/>
          <w:szCs w:val="24"/>
          <w:lang w:val="ro-RO"/>
        </w:rPr>
        <w:t xml:space="preserve">În secţiunea </w:t>
      </w:r>
      <w:r w:rsidRPr="00D556BF">
        <w:rPr>
          <w:rFonts w:ascii="Times New Roman" w:eastAsia="Calibri" w:hAnsi="Times New Roman" w:cs="Times New Roman"/>
          <w:b/>
          <w:szCs w:val="24"/>
          <w:lang w:val="ro-RO"/>
        </w:rPr>
        <w:t>Justificare vor fi enumerate problemele care necesită implementarea proiectului</w:t>
      </w:r>
      <w:r w:rsidRPr="00D556BF">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D556BF">
        <w:rPr>
          <w:rFonts w:ascii="Times New Roman" w:eastAsia="Calibri" w:hAnsi="Times New Roman" w:cs="Times New Roman"/>
          <w:b/>
          <w:i/>
          <w:szCs w:val="24"/>
          <w:lang w:val="ro-RO"/>
        </w:rPr>
        <w:t>Descrierea investiţiei.</w:t>
      </w:r>
    </w:p>
    <w:p w14:paraId="28154F8C" w14:textId="77777777" w:rsidR="004F27B6" w:rsidRPr="00D556BF" w:rsidRDefault="004F27B6" w:rsidP="00FA6DF4">
      <w:pPr>
        <w:autoSpaceDE w:val="0"/>
        <w:autoSpaceDN w:val="0"/>
        <w:adjustRightInd w:val="0"/>
        <w:spacing w:after="0" w:line="240" w:lineRule="auto"/>
        <w:jc w:val="both"/>
        <w:rPr>
          <w:rFonts w:ascii="Times New Roman" w:eastAsia="Calibri" w:hAnsi="Times New Roman" w:cs="Times New Roman"/>
          <w:b/>
          <w:i/>
          <w:szCs w:val="24"/>
          <w:lang w:val="ro-RO"/>
        </w:rPr>
      </w:pPr>
    </w:p>
    <w:p w14:paraId="7A94D2AF" w14:textId="4316B4F0" w:rsidR="00FA6DF4" w:rsidRPr="00D556BF" w:rsidRDefault="000535CA" w:rsidP="000535CA">
      <w:pPr>
        <w:rPr>
          <w:rFonts w:ascii="Times New Roman" w:eastAsia="Calibri" w:hAnsi="Times New Roman" w:cs="Times New Roman"/>
          <w:b/>
          <w:i/>
          <w:szCs w:val="24"/>
          <w:lang w:val="ro-RO"/>
        </w:rPr>
      </w:pPr>
      <w:r w:rsidRPr="00D556BF">
        <w:rPr>
          <w:rFonts w:ascii="Times New Roman" w:eastAsia="Calibri" w:hAnsi="Times New Roman" w:cs="Times New Roman"/>
          <w:b/>
          <w:i/>
          <w:szCs w:val="24"/>
          <w:lang w:val="ro-RO"/>
        </w:rPr>
        <w:t xml:space="preserve">. </w:t>
      </w:r>
    </w:p>
    <w:p w14:paraId="3A6382E1" w14:textId="77777777" w:rsidR="00FA6DF4" w:rsidRPr="00D556BF" w:rsidRDefault="00FA6DF4" w:rsidP="007D6300">
      <w:pPr>
        <w:pStyle w:val="Heading3"/>
        <w:rPr>
          <w:rFonts w:eastAsia="Calibri"/>
          <w:lang w:eastAsia="ar-SA"/>
        </w:rPr>
      </w:pPr>
      <w:bookmarkStart w:id="42" w:name="_Toc446599635"/>
      <w:bookmarkStart w:id="43" w:name="_Toc446680136"/>
      <w:bookmarkStart w:id="44" w:name="_Toc106187720"/>
      <w:r w:rsidRPr="00D556BF">
        <w:rPr>
          <w:rFonts w:eastAsia="Calibri"/>
          <w:lang w:eastAsia="ar-SA"/>
        </w:rPr>
        <w:t>3.3.3 Sustenabilitate</w:t>
      </w:r>
      <w:bookmarkEnd w:id="42"/>
      <w:bookmarkEnd w:id="43"/>
      <w:bookmarkEnd w:id="44"/>
    </w:p>
    <w:p w14:paraId="16A0BC98" w14:textId="77777777" w:rsidR="00FA6DF4" w:rsidRPr="00D556BF" w:rsidRDefault="00FA6DF4" w:rsidP="007D630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F6FD84E" w14:textId="77777777" w:rsidR="00FA6DF4" w:rsidRPr="00D556BF"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D556BF">
        <w:rPr>
          <w:rFonts w:ascii="Times New Roman" w:eastAsia="Calibri" w:hAnsi="Times New Roman" w:cs="Times New Roman"/>
          <w:szCs w:val="24"/>
          <w:lang w:val="ro-RO" w:eastAsia="ar-SA"/>
        </w:rPr>
        <w:t xml:space="preserve">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w:t>
      </w:r>
      <w:r w:rsidR="007424AD" w:rsidRPr="00D556BF">
        <w:rPr>
          <w:rFonts w:ascii="Times New Roman" w:eastAsia="Calibri" w:hAnsi="Times New Roman" w:cs="Times New Roman"/>
          <w:szCs w:val="24"/>
          <w:lang w:val="ro-RO" w:eastAsia="ar-SA"/>
        </w:rPr>
        <w:t>Se va descrie</w:t>
      </w:r>
      <w:r w:rsidR="00444C61" w:rsidRPr="00D556BF">
        <w:rPr>
          <w:rFonts w:ascii="Times New Roman" w:eastAsia="Calibri" w:hAnsi="Times New Roman" w:cs="Times New Roman"/>
          <w:szCs w:val="24"/>
          <w:lang w:val="ro-RO" w:eastAsia="ar-SA"/>
        </w:rPr>
        <w:t>,</w:t>
      </w:r>
      <w:r w:rsidR="007424AD" w:rsidRPr="00D556BF">
        <w:rPr>
          <w:rFonts w:ascii="Times New Roman" w:eastAsia="Calibri" w:hAnsi="Times New Roman" w:cs="Times New Roman"/>
          <w:szCs w:val="24"/>
          <w:lang w:val="ro-RO" w:eastAsia="ar-SA"/>
        </w:rPr>
        <w:t xml:space="preserve"> de asemenea, modul în care vor fi folosite rezultatele proiectului, interacţiunea acestora cu alte activităţi realizate de către solicitant.</w:t>
      </w:r>
    </w:p>
    <w:p w14:paraId="70C9EDF1" w14:textId="1BC8ACEB" w:rsidR="00FA6DF4" w:rsidRPr="00D556BF"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D556BF">
        <w:rPr>
          <w:rFonts w:ascii="Times New Roman" w:eastAsia="Calibri" w:hAnsi="Times New Roman" w:cs="Times New Roman"/>
          <w:szCs w:val="24"/>
          <w:lang w:val="ro-RO" w:eastAsia="ar-SA"/>
        </w:rPr>
        <w:t>De asemenea, se vor descrie măsurile suplimentare care vor fi implementate pentru eficientizarea consumului</w:t>
      </w:r>
      <w:r w:rsidR="006B04DB" w:rsidRPr="00D556BF">
        <w:rPr>
          <w:rFonts w:ascii="Times New Roman" w:eastAsia="Calibri" w:hAnsi="Times New Roman" w:cs="Times New Roman"/>
          <w:szCs w:val="24"/>
          <w:lang w:val="ro-RO" w:eastAsia="ar-SA"/>
        </w:rPr>
        <w:t xml:space="preserve"> de energie în vederea atingerii obiectivului propus prin proiect</w:t>
      </w:r>
      <w:r w:rsidRPr="00D556BF">
        <w:rPr>
          <w:rFonts w:ascii="Times New Roman" w:eastAsia="Calibri" w:hAnsi="Times New Roman" w:cs="Times New Roman"/>
          <w:szCs w:val="24"/>
          <w:lang w:val="ro-RO" w:eastAsia="ar-SA"/>
        </w:rPr>
        <w:t>.</w:t>
      </w:r>
    </w:p>
    <w:p w14:paraId="4FD7FC40" w14:textId="0808ABC9" w:rsidR="008512A2" w:rsidRPr="00D556BF" w:rsidRDefault="008512A2" w:rsidP="00D556BF">
      <w:pPr>
        <w:pStyle w:val="ListParagraph"/>
        <w:ind w:left="360"/>
        <w:contextualSpacing/>
        <w:rPr>
          <w:rStyle w:val="slitbdy"/>
          <w:rFonts w:ascii="Times New Roman Bold" w:hAnsi="Times New Roman Bold"/>
          <w:bdr w:val="none" w:sz="0" w:space="0" w:color="auto" w:frame="1"/>
          <w:shd w:val="clear" w:color="auto" w:fill="FFFFFF"/>
        </w:rPr>
      </w:pPr>
      <w:r w:rsidRPr="00D556BF">
        <w:rPr>
          <w:rFonts w:eastAsia="Calibri" w:cs="Times New Roman"/>
          <w:szCs w:val="24"/>
          <w:lang w:val="ro-RO" w:eastAsia="ar-SA"/>
        </w:rPr>
        <w:t xml:space="preserve">Solicitantul </w:t>
      </w:r>
      <w:r w:rsidRPr="00D556BF">
        <w:rPr>
          <w:rStyle w:val="slitbdy"/>
          <w:bdr w:val="none" w:sz="0" w:space="0" w:color="auto" w:frame="1"/>
          <w:shd w:val="clear" w:color="auto" w:fill="FFFFFF"/>
        </w:rPr>
        <w:t>va descrie cum va asigura desfășurarea activității operaționale sau curente și cum va menține parametrii energetici specifici la care s-a angajat pentru o perioadă de minimum 5 ani după expirarea duratei de implementare a proiectului.</w:t>
      </w:r>
    </w:p>
    <w:p w14:paraId="08F6EC1F" w14:textId="77777777" w:rsidR="008512A2" w:rsidRPr="00D556BF" w:rsidRDefault="008512A2"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DB473ED" w14:textId="77777777" w:rsidR="002E610E" w:rsidRPr="00D556BF" w:rsidRDefault="002E610E" w:rsidP="002E610E">
      <w:pPr>
        <w:autoSpaceDE w:val="0"/>
        <w:autoSpaceDN w:val="0"/>
        <w:adjustRightInd w:val="0"/>
        <w:spacing w:after="0" w:line="240" w:lineRule="auto"/>
        <w:jc w:val="both"/>
        <w:rPr>
          <w:rFonts w:ascii="Times New Roman" w:eastAsia="Times New Roman" w:hAnsi="Times New Roman" w:cs="Times New Roman"/>
          <w:sz w:val="20"/>
          <w:szCs w:val="20"/>
          <w:lang w:val="ro-RO" w:eastAsia="sk-SK"/>
        </w:rPr>
      </w:pPr>
    </w:p>
    <w:p w14:paraId="7ED024EF" w14:textId="77777777" w:rsidR="00FA6DF4" w:rsidRPr="00D556BF" w:rsidRDefault="00FA6DF4" w:rsidP="007D6300">
      <w:pPr>
        <w:pStyle w:val="Heading3"/>
        <w:rPr>
          <w:rFonts w:eastAsia="Calibri"/>
          <w:lang w:eastAsia="ro-RO"/>
        </w:rPr>
      </w:pPr>
      <w:bookmarkStart w:id="45" w:name="_Toc446375304"/>
      <w:bookmarkStart w:id="46" w:name="_Toc446599636"/>
      <w:bookmarkStart w:id="47" w:name="_Toc446680137"/>
      <w:bookmarkStart w:id="48" w:name="_Toc106187721"/>
      <w:r w:rsidRPr="00D556BF">
        <w:rPr>
          <w:rFonts w:eastAsia="Calibri"/>
          <w:lang w:eastAsia="ro-RO"/>
        </w:rPr>
        <w:lastRenderedPageBreak/>
        <w:t>3.3.4 Relevanţă</w:t>
      </w:r>
      <w:bookmarkEnd w:id="45"/>
      <w:bookmarkEnd w:id="46"/>
      <w:bookmarkEnd w:id="47"/>
      <w:bookmarkEnd w:id="48"/>
    </w:p>
    <w:p w14:paraId="1225DCDD" w14:textId="77777777"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5196BD76" w14:textId="77777777"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cadrul acestei secţiuni se vor completa informaţii legate de relevanţa proiectului în raport cu următoarele aspecte:</w:t>
      </w:r>
    </w:p>
    <w:p w14:paraId="1EEF3408" w14:textId="77777777" w:rsidR="00FA6DF4" w:rsidRPr="00D556BF" w:rsidRDefault="00FA6DF4" w:rsidP="006B3D18">
      <w:pPr>
        <w:pStyle w:val="ListParagraph"/>
        <w:numPr>
          <w:ilvl w:val="1"/>
          <w:numId w:val="27"/>
        </w:numPr>
        <w:ind w:left="450"/>
        <w:rPr>
          <w:rFonts w:eastAsia="Calibri" w:cs="Times New Roman"/>
          <w:b/>
          <w:szCs w:val="24"/>
          <w:lang w:val="ro-RO"/>
        </w:rPr>
      </w:pPr>
      <w:r w:rsidRPr="00D556BF">
        <w:rPr>
          <w:rFonts w:eastAsia="Calibri" w:cs="Times New Roman"/>
          <w:szCs w:val="24"/>
          <w:lang w:val="ro-RO"/>
        </w:rPr>
        <w:t xml:space="preserve">Contribuţia la </w:t>
      </w:r>
      <w:r w:rsidR="00D12040" w:rsidRPr="00D556BF">
        <w:rPr>
          <w:rFonts w:eastAsia="Calibri" w:cs="Times New Roman"/>
          <w:b/>
          <w:szCs w:val="24"/>
          <w:lang w:val="ro-RO"/>
        </w:rPr>
        <w:t xml:space="preserve">Planul </w:t>
      </w:r>
      <w:r w:rsidR="007E7547" w:rsidRPr="00D556BF">
        <w:rPr>
          <w:rFonts w:eastAsia="Calibri" w:cs="Times New Roman"/>
          <w:b/>
          <w:szCs w:val="24"/>
          <w:lang w:val="ro-RO"/>
        </w:rPr>
        <w:t>Naţional de Acţiune în Domeniul Eficienţei Energetice III</w:t>
      </w:r>
      <w:r w:rsidR="00D12040" w:rsidRPr="00D556BF">
        <w:rPr>
          <w:rFonts w:eastAsia="Calibri" w:cs="Times New Roman"/>
          <w:b/>
          <w:szCs w:val="24"/>
          <w:lang w:val="ro-RO"/>
        </w:rPr>
        <w:t xml:space="preserve"> (PNAEE III)</w:t>
      </w:r>
      <w:r w:rsidR="00FC4C37" w:rsidRPr="00D556BF">
        <w:rPr>
          <w:rFonts w:eastAsia="Calibri" w:cs="Times New Roman"/>
          <w:b/>
          <w:szCs w:val="24"/>
          <w:lang w:val="ro-RO"/>
        </w:rPr>
        <w:t xml:space="preserve"> şi</w:t>
      </w:r>
      <w:r w:rsidR="007E7547" w:rsidRPr="00D556BF">
        <w:rPr>
          <w:rFonts w:eastAsia="Calibri" w:cs="Times New Roman"/>
          <w:b/>
          <w:szCs w:val="24"/>
          <w:lang w:val="ro-RO"/>
        </w:rPr>
        <w:t xml:space="preserve"> </w:t>
      </w:r>
      <w:r w:rsidR="00FC4C37" w:rsidRPr="00D556BF">
        <w:rPr>
          <w:rFonts w:eastAsia="Calibri" w:cs="Times New Roman"/>
          <w:szCs w:val="24"/>
          <w:lang w:val="ro-RO"/>
        </w:rPr>
        <w:t xml:space="preserve">la implementarea ariei prioritare </w:t>
      </w:r>
      <w:r w:rsidR="00D12040" w:rsidRPr="00D556BF">
        <w:rPr>
          <w:rFonts w:eastAsia="Calibri" w:cs="Times New Roman"/>
          <w:szCs w:val="24"/>
          <w:lang w:val="ro-RO"/>
        </w:rPr>
        <w:t xml:space="preserve">din </w:t>
      </w:r>
      <w:r w:rsidR="00D12040" w:rsidRPr="00D556BF">
        <w:rPr>
          <w:rFonts w:eastAsia="Calibri" w:cs="Times New Roman"/>
          <w:b/>
          <w:szCs w:val="24"/>
          <w:lang w:val="ro-RO"/>
        </w:rPr>
        <w:t>Strategia UE pentru regiunea Dunării</w:t>
      </w:r>
      <w:r w:rsidR="00D12040" w:rsidRPr="00D556BF">
        <w:rPr>
          <w:rFonts w:eastAsia="Calibri" w:cs="Times New Roman"/>
          <w:szCs w:val="24"/>
          <w:lang w:val="ro-RO"/>
        </w:rPr>
        <w:t xml:space="preserve"> (</w:t>
      </w:r>
      <w:r w:rsidR="00FC4C37" w:rsidRPr="00D556BF">
        <w:rPr>
          <w:rFonts w:eastAsia="Calibri" w:cs="Times New Roman"/>
          <w:b/>
          <w:szCs w:val="24"/>
          <w:lang w:val="ro-RO"/>
        </w:rPr>
        <w:t>SUERD</w:t>
      </w:r>
      <w:r w:rsidR="00D12040" w:rsidRPr="00D556BF">
        <w:rPr>
          <w:rFonts w:eastAsia="Calibri" w:cs="Times New Roman"/>
          <w:szCs w:val="24"/>
          <w:lang w:val="ro-RO"/>
        </w:rPr>
        <w:t>)</w:t>
      </w:r>
      <w:r w:rsidR="009A71FE" w:rsidRPr="00D556BF">
        <w:rPr>
          <w:rFonts w:eastAsia="Calibri" w:cs="Times New Roman"/>
          <w:szCs w:val="24"/>
          <w:lang w:val="ro-RO"/>
        </w:rPr>
        <w:t>;</w:t>
      </w:r>
    </w:p>
    <w:p w14:paraId="30E70799" w14:textId="7120A9A2" w:rsidR="00FA6DF4" w:rsidRPr="00D556BF" w:rsidRDefault="00FA6DF4" w:rsidP="006B3D18">
      <w:pPr>
        <w:numPr>
          <w:ilvl w:val="1"/>
          <w:numId w:val="27"/>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Corelările cu legislaţia naţio</w:t>
      </w:r>
      <w:r w:rsidR="008E140B" w:rsidRPr="00D556BF">
        <w:rPr>
          <w:rFonts w:ascii="Times New Roman" w:eastAsia="Calibri" w:hAnsi="Times New Roman" w:cs="Times New Roman"/>
          <w:szCs w:val="24"/>
          <w:lang w:val="ro-RO"/>
        </w:rPr>
        <w:t>n</w:t>
      </w:r>
      <w:r w:rsidRPr="00D556BF">
        <w:rPr>
          <w:rFonts w:ascii="Times New Roman" w:eastAsia="Calibri" w:hAnsi="Times New Roman" w:cs="Times New Roman"/>
          <w:szCs w:val="24"/>
          <w:lang w:val="ro-RO"/>
        </w:rPr>
        <w:t xml:space="preserve">ală în domeniu şi Directiva </w:t>
      </w:r>
      <w:r w:rsidR="0030323A" w:rsidRPr="00D556BF">
        <w:rPr>
          <w:rFonts w:ascii="Times New Roman" w:eastAsia="Calibri" w:hAnsi="Times New Roman" w:cs="Times New Roman"/>
          <w:szCs w:val="24"/>
          <w:lang w:val="ro-RO"/>
        </w:rPr>
        <w:t>2012/27/UE privind eficienţa energetică</w:t>
      </w:r>
      <w:r w:rsidR="009A71FE" w:rsidRPr="00D556BF">
        <w:rPr>
          <w:rFonts w:ascii="Times New Roman" w:eastAsia="Calibri" w:hAnsi="Times New Roman" w:cs="Times New Roman"/>
          <w:szCs w:val="24"/>
          <w:lang w:val="ro-RO"/>
        </w:rPr>
        <w:t>.</w:t>
      </w:r>
    </w:p>
    <w:p w14:paraId="2A1B526C" w14:textId="77777777"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7535CAE7" w14:textId="77777777" w:rsidR="00FA6DF4" w:rsidRPr="00D556B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2BB5FFAC" w14:textId="77777777" w:rsidR="000E330A" w:rsidRPr="00D556BF" w:rsidRDefault="000E330A" w:rsidP="007D6300">
      <w:pPr>
        <w:pStyle w:val="Heading3"/>
      </w:pPr>
      <w:bookmarkStart w:id="49" w:name="_Toc446599637"/>
      <w:bookmarkStart w:id="50" w:name="_Toc446680138"/>
      <w:bookmarkStart w:id="51" w:name="_Toc106187722"/>
      <w:r w:rsidRPr="00D556BF">
        <w:t>3.3.5 Riscuri</w:t>
      </w:r>
      <w:bookmarkEnd w:id="49"/>
      <w:bookmarkEnd w:id="50"/>
      <w:bookmarkEnd w:id="51"/>
    </w:p>
    <w:p w14:paraId="001E37CA" w14:textId="77777777" w:rsidR="000E330A" w:rsidRPr="00D556BF"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224EECBE" w14:textId="7EF1F7FE" w:rsidR="000E330A" w:rsidRPr="00D556BF"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cadrul acestu</w:t>
      </w:r>
      <w:r w:rsidR="00584644" w:rsidRPr="00D556BF">
        <w:rPr>
          <w:rFonts w:ascii="Times New Roman" w:eastAsia="Calibri" w:hAnsi="Times New Roman" w:cs="Times New Roman"/>
          <w:szCs w:val="24"/>
          <w:lang w:val="ro-RO"/>
        </w:rPr>
        <w:t>i</w:t>
      </w:r>
      <w:r w:rsidRPr="00D556BF">
        <w:rPr>
          <w:rFonts w:ascii="Times New Roman" w:eastAsia="Calibri" w:hAnsi="Times New Roman" w:cs="Times New Roman"/>
          <w:szCs w:val="24"/>
          <w:lang w:val="ro-RO"/>
        </w:rPr>
        <w:t xml:space="preserve"> capitol vor fi identificate riscurile care pot să împieteze asupra implementării proiectului în calendarul propus, cum ar fi de exemplu: întârzieri î</w:t>
      </w:r>
      <w:r w:rsidR="003D2E39" w:rsidRPr="00D556BF">
        <w:rPr>
          <w:rFonts w:ascii="Times New Roman" w:eastAsia="Calibri" w:hAnsi="Times New Roman" w:cs="Times New Roman"/>
          <w:szCs w:val="24"/>
          <w:lang w:val="ro-RO"/>
        </w:rPr>
        <w:t>n procedura de achiziție public</w:t>
      </w:r>
      <w:r w:rsidR="000D4250" w:rsidRPr="00D556BF">
        <w:rPr>
          <w:rFonts w:ascii="Times New Roman" w:eastAsia="Calibri" w:hAnsi="Times New Roman" w:cs="Times New Roman"/>
          <w:szCs w:val="24"/>
          <w:lang w:val="ro-RO"/>
        </w:rPr>
        <w:t>ă</w:t>
      </w:r>
      <w:r w:rsidR="00703B6F" w:rsidRPr="00D556BF">
        <w:rPr>
          <w:rFonts w:ascii="Times New Roman" w:eastAsia="Calibri" w:hAnsi="Times New Roman" w:cs="Times New Roman"/>
          <w:szCs w:val="24"/>
          <w:lang w:val="ro-RO"/>
        </w:rPr>
        <w:t xml:space="preserve"> etc</w:t>
      </w:r>
      <w:r w:rsidRPr="00D556BF">
        <w:rPr>
          <w:rFonts w:ascii="Times New Roman" w:eastAsia="Calibri" w:hAnsi="Times New Roman" w:cs="Times New Roman"/>
          <w:szCs w:val="24"/>
          <w:lang w:val="ro-RO"/>
        </w:rPr>
        <w:t>.</w:t>
      </w:r>
      <w:r w:rsidR="00703B6F" w:rsidRPr="00D556BF">
        <w:rPr>
          <w:rFonts w:ascii="Times New Roman" w:eastAsia="Calibri" w:hAnsi="Times New Roman" w:cs="Times New Roman"/>
          <w:szCs w:val="24"/>
          <w:lang w:val="ro-RO"/>
        </w:rPr>
        <w:t xml:space="preserve"> </w:t>
      </w:r>
      <w:r w:rsidR="000D4250" w:rsidRPr="00D556BF">
        <w:rPr>
          <w:rFonts w:ascii="Times New Roman" w:eastAsia="Calibri" w:hAnsi="Times New Roman" w:cs="Times New Roman"/>
          <w:szCs w:val="24"/>
          <w:lang w:val="ro-RO"/>
        </w:rPr>
        <w:t>ș</w:t>
      </w:r>
      <w:r w:rsidR="00703B6F" w:rsidRPr="00D556BF">
        <w:rPr>
          <w:rFonts w:ascii="Times New Roman" w:eastAsia="Calibri" w:hAnsi="Times New Roman" w:cs="Times New Roman"/>
          <w:szCs w:val="24"/>
          <w:lang w:val="ro-RO"/>
        </w:rPr>
        <w:t>i vor fi identifica</w:t>
      </w:r>
      <w:r w:rsidR="000D4250" w:rsidRPr="00D556BF">
        <w:rPr>
          <w:rFonts w:ascii="Times New Roman" w:eastAsia="Calibri" w:hAnsi="Times New Roman" w:cs="Times New Roman"/>
          <w:szCs w:val="24"/>
          <w:lang w:val="ro-RO"/>
        </w:rPr>
        <w:t>ț</w:t>
      </w:r>
      <w:r w:rsidR="00703B6F" w:rsidRPr="00D556BF">
        <w:rPr>
          <w:rFonts w:ascii="Times New Roman" w:eastAsia="Calibri" w:hAnsi="Times New Roman" w:cs="Times New Roman"/>
          <w:szCs w:val="24"/>
          <w:lang w:val="ro-RO"/>
        </w:rPr>
        <w:t>i factorii responsabili cu urm</w:t>
      </w:r>
      <w:r w:rsidR="000D4250" w:rsidRPr="00D556BF">
        <w:rPr>
          <w:rFonts w:ascii="Times New Roman" w:eastAsia="Calibri" w:hAnsi="Times New Roman" w:cs="Times New Roman"/>
          <w:szCs w:val="24"/>
          <w:lang w:val="ro-RO"/>
        </w:rPr>
        <w:t>ă</w:t>
      </w:r>
      <w:r w:rsidR="00703B6F" w:rsidRPr="00D556BF">
        <w:rPr>
          <w:rFonts w:ascii="Times New Roman" w:eastAsia="Calibri" w:hAnsi="Times New Roman" w:cs="Times New Roman"/>
          <w:szCs w:val="24"/>
          <w:lang w:val="ro-RO"/>
        </w:rPr>
        <w:t xml:space="preserve">rirea </w:t>
      </w:r>
      <w:r w:rsidR="000D4250" w:rsidRPr="00D556BF">
        <w:rPr>
          <w:rFonts w:ascii="Times New Roman" w:eastAsia="Calibri" w:hAnsi="Times New Roman" w:cs="Times New Roman"/>
          <w:szCs w:val="24"/>
          <w:lang w:val="ro-RO"/>
        </w:rPr>
        <w:t>ș</w:t>
      </w:r>
      <w:r w:rsidR="00703B6F" w:rsidRPr="00D556BF">
        <w:rPr>
          <w:rFonts w:ascii="Times New Roman" w:eastAsia="Calibri" w:hAnsi="Times New Roman" w:cs="Times New Roman"/>
          <w:szCs w:val="24"/>
          <w:lang w:val="ro-RO"/>
        </w:rPr>
        <w:t>i evitarea producerii lor. De asemenea, vor fi identificate riscurile care pot să apar</w:t>
      </w:r>
      <w:r w:rsidR="000D4250" w:rsidRPr="00D556BF">
        <w:rPr>
          <w:rFonts w:ascii="Times New Roman" w:eastAsia="Calibri" w:hAnsi="Times New Roman" w:cs="Times New Roman"/>
          <w:szCs w:val="24"/>
          <w:lang w:val="ro-RO"/>
        </w:rPr>
        <w:t>ă</w:t>
      </w:r>
      <w:r w:rsidR="00703B6F" w:rsidRPr="00D556BF">
        <w:rPr>
          <w:rFonts w:ascii="Times New Roman" w:eastAsia="Calibri" w:hAnsi="Times New Roman" w:cs="Times New Roman"/>
          <w:szCs w:val="24"/>
          <w:lang w:val="ro-RO"/>
        </w:rPr>
        <w:t xml:space="preserve"> </w:t>
      </w:r>
      <w:r w:rsidR="000D4250" w:rsidRPr="00D556BF">
        <w:rPr>
          <w:rFonts w:ascii="Times New Roman" w:eastAsia="Calibri" w:hAnsi="Times New Roman" w:cs="Times New Roman"/>
          <w:szCs w:val="24"/>
          <w:lang w:val="ro-RO"/>
        </w:rPr>
        <w:t>î</w:t>
      </w:r>
      <w:r w:rsidR="00703B6F" w:rsidRPr="00D556BF">
        <w:rPr>
          <w:rFonts w:ascii="Times New Roman" w:eastAsia="Calibri" w:hAnsi="Times New Roman" w:cs="Times New Roman"/>
          <w:szCs w:val="24"/>
          <w:lang w:val="ro-RO"/>
        </w:rPr>
        <w:t>n perioada de operare a proiectului.</w:t>
      </w:r>
    </w:p>
    <w:p w14:paraId="48DCFCE2" w14:textId="77777777" w:rsidR="000E330A" w:rsidRPr="00D556BF"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5C0D756B" w14:textId="65620F9C" w:rsidR="00584644" w:rsidRPr="00D556BF" w:rsidRDefault="000E330A" w:rsidP="00E227FA">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Pentru riscurile identificate vor fi propuse măsuri de reducere a</w:t>
      </w:r>
      <w:r w:rsidR="00703B6F" w:rsidRPr="00D556BF">
        <w:rPr>
          <w:rFonts w:ascii="Times New Roman" w:eastAsia="Calibri" w:hAnsi="Times New Roman" w:cs="Times New Roman"/>
          <w:szCs w:val="24"/>
          <w:lang w:val="ro-RO"/>
        </w:rPr>
        <w:t xml:space="preserve"> producerii lo</w:t>
      </w:r>
      <w:r w:rsidR="00584644" w:rsidRPr="00D556BF">
        <w:rPr>
          <w:rFonts w:ascii="Times New Roman" w:eastAsia="Calibri" w:hAnsi="Times New Roman" w:cs="Times New Roman"/>
          <w:szCs w:val="24"/>
          <w:lang w:val="ro-RO"/>
        </w:rPr>
        <w:t>r.</w:t>
      </w:r>
    </w:p>
    <w:p w14:paraId="073CB3D3" w14:textId="77777777" w:rsidR="00584644" w:rsidRPr="00D556BF" w:rsidRDefault="00584644" w:rsidP="008C036E">
      <w:pPr>
        <w:autoSpaceDE w:val="0"/>
        <w:autoSpaceDN w:val="0"/>
        <w:adjustRightInd w:val="0"/>
        <w:spacing w:after="0" w:line="240" w:lineRule="auto"/>
        <w:rPr>
          <w:rFonts w:ascii="Times New Roman" w:hAnsi="Times New Roman" w:cs="Times New Roman"/>
          <w:i/>
          <w:szCs w:val="24"/>
          <w:lang w:val="ro-RO"/>
        </w:rPr>
      </w:pPr>
    </w:p>
    <w:p w14:paraId="2F866843" w14:textId="77777777" w:rsidR="000E330A" w:rsidRPr="00D556BF" w:rsidRDefault="000E330A" w:rsidP="007D6300">
      <w:pPr>
        <w:pStyle w:val="Heading3"/>
        <w:rPr>
          <w:rFonts w:eastAsia="Calibri"/>
          <w:lang w:eastAsia="ro-RO"/>
        </w:rPr>
      </w:pPr>
      <w:bookmarkStart w:id="52" w:name="_Toc446375306"/>
      <w:bookmarkStart w:id="53" w:name="_Toc446599638"/>
      <w:bookmarkStart w:id="54" w:name="_Toc446680139"/>
      <w:bookmarkStart w:id="55" w:name="_Toc106187723"/>
      <w:r w:rsidRPr="00D556BF">
        <w:rPr>
          <w:rFonts w:eastAsia="Calibri"/>
          <w:lang w:eastAsia="ro-RO"/>
        </w:rPr>
        <w:t>3.3.6 Complementaritate</w:t>
      </w:r>
      <w:bookmarkEnd w:id="52"/>
      <w:bookmarkEnd w:id="53"/>
      <w:bookmarkEnd w:id="54"/>
      <w:bookmarkEnd w:id="55"/>
    </w:p>
    <w:p w14:paraId="525A9A7F" w14:textId="77777777" w:rsidR="000E330A" w:rsidRPr="00D556BF" w:rsidRDefault="000E330A" w:rsidP="000E330A">
      <w:pPr>
        <w:spacing w:after="0" w:line="240" w:lineRule="auto"/>
        <w:jc w:val="both"/>
        <w:rPr>
          <w:rFonts w:ascii="Times New Roman" w:eastAsia="Calibri" w:hAnsi="Times New Roman" w:cs="Times New Roman"/>
          <w:szCs w:val="24"/>
          <w:lang w:val="ro-RO"/>
        </w:rPr>
      </w:pPr>
    </w:p>
    <w:p w14:paraId="78E5D0E7" w14:textId="77777777" w:rsidR="000E330A" w:rsidRPr="00D556BF" w:rsidRDefault="000E330A" w:rsidP="000E330A">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D556BF" w:rsidRDefault="000E330A" w:rsidP="000E330A">
      <w:pPr>
        <w:spacing w:after="0" w:line="240" w:lineRule="auto"/>
        <w:jc w:val="both"/>
        <w:rPr>
          <w:rFonts w:ascii="Times New Roman" w:eastAsia="Calibri" w:hAnsi="Times New Roman" w:cs="Times New Roman"/>
          <w:szCs w:val="24"/>
          <w:lang w:val="ro-RO"/>
        </w:rPr>
      </w:pPr>
    </w:p>
    <w:p w14:paraId="500698B8" w14:textId="77777777" w:rsidR="000E330A" w:rsidRPr="00D556BF" w:rsidRDefault="000E330A" w:rsidP="000E330A">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281DB70B" w14:textId="77777777" w:rsidR="000E330A" w:rsidRPr="00D556BF" w:rsidRDefault="000E330A" w:rsidP="000E330A">
      <w:pPr>
        <w:spacing w:after="0" w:line="240" w:lineRule="auto"/>
        <w:jc w:val="both"/>
        <w:rPr>
          <w:rFonts w:ascii="Times New Roman" w:eastAsia="Calibri" w:hAnsi="Times New Roman" w:cs="Times New Roman"/>
          <w:szCs w:val="24"/>
          <w:lang w:val="ro-RO"/>
        </w:rPr>
      </w:pPr>
    </w:p>
    <w:p w14:paraId="4DC5F0AA" w14:textId="6A15A804" w:rsidR="00E227FA" w:rsidRPr="00D556BF" w:rsidRDefault="000E330A" w:rsidP="00F217E2">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3DAE908F" w14:textId="77777777" w:rsidR="00E227FA" w:rsidRPr="00D556BF" w:rsidRDefault="00E227FA" w:rsidP="008C036E">
      <w:pPr>
        <w:autoSpaceDE w:val="0"/>
        <w:autoSpaceDN w:val="0"/>
        <w:adjustRightInd w:val="0"/>
        <w:spacing w:after="0" w:line="240" w:lineRule="auto"/>
        <w:rPr>
          <w:rFonts w:ascii="Times New Roman" w:hAnsi="Times New Roman" w:cs="Times New Roman"/>
          <w:i/>
          <w:szCs w:val="24"/>
          <w:lang w:val="ro-RO"/>
        </w:rPr>
      </w:pPr>
    </w:p>
    <w:p w14:paraId="5FAFECB2" w14:textId="77777777" w:rsidR="000E330A" w:rsidRPr="00D556BF" w:rsidRDefault="000E330A" w:rsidP="007D6300">
      <w:pPr>
        <w:pStyle w:val="Heading3"/>
      </w:pPr>
      <w:bookmarkStart w:id="56" w:name="_Toc106187724"/>
      <w:r w:rsidRPr="00D556BF">
        <w:t>3.3.7 Aplicarea principiilor orizontale</w:t>
      </w:r>
      <w:bookmarkEnd w:id="56"/>
    </w:p>
    <w:p w14:paraId="7B1847F8" w14:textId="77777777" w:rsidR="000E330A" w:rsidRPr="00D556BF" w:rsidRDefault="000E330A" w:rsidP="000E330A">
      <w:pPr>
        <w:tabs>
          <w:tab w:val="left" w:pos="425"/>
          <w:tab w:val="left" w:pos="709"/>
          <w:tab w:val="left" w:pos="992"/>
        </w:tabs>
        <w:spacing w:after="0" w:line="264" w:lineRule="auto"/>
        <w:jc w:val="both"/>
        <w:rPr>
          <w:rFonts w:ascii="Times New Roman" w:eastAsia="Calibri" w:hAnsi="Times New Roman" w:cs="Times New Roman"/>
          <w:b/>
          <w:bCs/>
          <w:szCs w:val="24"/>
          <w:lang w:val="ro-RO" w:eastAsia="ar-SA"/>
        </w:rPr>
      </w:pPr>
    </w:p>
    <w:p w14:paraId="6D8DF718"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b/>
          <w:bCs/>
          <w:szCs w:val="24"/>
          <w:lang w:val="ro-RO" w:eastAsia="ar-SA"/>
        </w:rPr>
      </w:pPr>
      <w:r w:rsidRPr="00D556BF">
        <w:rPr>
          <w:rFonts w:ascii="Times New Roman" w:eastAsia="Calibri" w:hAnsi="Times New Roman" w:cs="Times New Roman"/>
          <w:b/>
          <w:bCs/>
          <w:szCs w:val="24"/>
          <w:lang w:val="ro-RO" w:eastAsia="ar-SA"/>
        </w:rPr>
        <w:t>Respectarea cadrului legal este obligatorie pentru orice solicitant sau beneficiar de finanţare din fondurile UE.</w:t>
      </w:r>
      <w:r w:rsidRPr="00D556BF">
        <w:rPr>
          <w:rFonts w:ascii="Times New Roman" w:eastAsia="Calibri" w:hAnsi="Times New Roman" w:cs="Times New Roman"/>
          <w:lang w:val="ro-RO" w:eastAsia="ar-SA"/>
        </w:rPr>
        <w:t xml:space="preserve"> </w:t>
      </w:r>
      <w:r w:rsidRPr="00D556BF">
        <w:rPr>
          <w:rFonts w:ascii="Times New Roman" w:eastAsia="Calibri" w:hAnsi="Times New Roman" w:cs="Times New Roman"/>
          <w:b/>
          <w:bCs/>
          <w:szCs w:val="24"/>
          <w:lang w:val="ro-RO" w:eastAsia="ar-SA"/>
        </w:rPr>
        <w:t>Cerinţele minime privind integrarea principiilor orizontale în cadrul proiectelor se referă la facilitarea tuturor condiţiilor care să conducă la respectarea legislaţiei în domeniu.</w:t>
      </w:r>
    </w:p>
    <w:p w14:paraId="7A4D3340"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EB40EDD" w14:textId="4B73FACD"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D556BF">
        <w:rPr>
          <w:rFonts w:ascii="Times New Roman" w:eastAsia="Calibri" w:hAnsi="Times New Roman" w:cs="Times New Roman"/>
          <w:szCs w:val="24"/>
          <w:lang w:val="ro-RO" w:eastAsia="ar-SA"/>
        </w:rPr>
        <w:t xml:space="preserve">În cadrul proiectului se va face o descriere a </w:t>
      </w:r>
      <w:r w:rsidRPr="00D556BF">
        <w:rPr>
          <w:rFonts w:ascii="Times New Roman" w:eastAsia="Calibri" w:hAnsi="Times New Roman" w:cs="Times New Roman"/>
          <w:i/>
          <w:szCs w:val="24"/>
          <w:lang w:val="ro-RO" w:eastAsia="ar-SA"/>
        </w:rPr>
        <w:t xml:space="preserve">modului în care proiectul respectă legislaţia </w:t>
      </w:r>
      <w:r w:rsidRPr="00D556BF">
        <w:rPr>
          <w:rFonts w:ascii="Times New Roman" w:eastAsia="Calibri" w:hAnsi="Times New Roman" w:cs="Times New Roman"/>
          <w:bCs/>
          <w:i/>
          <w:szCs w:val="24"/>
          <w:lang w:val="ro-RO" w:eastAsia="ar-SA"/>
        </w:rPr>
        <w:t xml:space="preserve">(acte normative, politici publice) </w:t>
      </w:r>
      <w:r w:rsidRPr="00D556BF">
        <w:rPr>
          <w:rFonts w:ascii="Times New Roman" w:eastAsia="Calibri" w:hAnsi="Times New Roman" w:cs="Times New Roman"/>
          <w:i/>
          <w:szCs w:val="24"/>
          <w:lang w:val="ro-RO" w:eastAsia="ar-SA"/>
        </w:rPr>
        <w:t xml:space="preserve">în domeniul </w:t>
      </w:r>
      <w:r w:rsidRPr="00D556BF">
        <w:rPr>
          <w:rFonts w:ascii="Times New Roman" w:eastAsia="Calibri" w:hAnsi="Times New Roman" w:cs="Times New Roman"/>
          <w:b/>
          <w:i/>
          <w:szCs w:val="24"/>
          <w:lang w:val="ro-RO" w:eastAsia="ar-SA"/>
        </w:rPr>
        <w:t xml:space="preserve">egalităţii de şanse şi dezvoltării durabile. </w:t>
      </w:r>
      <w:r w:rsidRPr="00D556BF">
        <w:rPr>
          <w:rFonts w:ascii="Times New Roman" w:eastAsia="Calibri" w:hAnsi="Times New Roman" w:cs="Times New Roman"/>
          <w:i/>
          <w:szCs w:val="24"/>
          <w:lang w:val="ro-RO" w:eastAsia="ar-SA"/>
        </w:rPr>
        <w:t xml:space="preserve">În acest sens se vor urmări recomandările cuprinse în Ghidul privind integrarea principiilor orizontale în cadrul proiectelor finanţate din Fondurile Europene Structurale şi de Investiţii 2014-2020, publicat pe site-ul Ministerului </w:t>
      </w:r>
      <w:r w:rsidR="00B3447E" w:rsidRPr="00D556BF">
        <w:rPr>
          <w:rFonts w:ascii="Times New Roman" w:eastAsia="Calibri" w:hAnsi="Times New Roman" w:cs="Times New Roman"/>
          <w:i/>
          <w:szCs w:val="24"/>
          <w:lang w:val="ro-RO" w:eastAsia="ar-SA"/>
        </w:rPr>
        <w:t>Investițiilor și Proiectelor</w:t>
      </w:r>
      <w:r w:rsidRPr="00D556BF">
        <w:rPr>
          <w:rFonts w:ascii="Times New Roman" w:eastAsia="Calibri" w:hAnsi="Times New Roman" w:cs="Times New Roman"/>
          <w:i/>
          <w:szCs w:val="24"/>
          <w:lang w:val="ro-RO" w:eastAsia="ar-SA"/>
        </w:rPr>
        <w:t xml:space="preserve"> Europene.</w:t>
      </w:r>
    </w:p>
    <w:p w14:paraId="5CAB34C9"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F14F0A4" w14:textId="77777777" w:rsidR="000E330A" w:rsidRPr="00D556BF" w:rsidRDefault="00547AFF"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D556BF">
        <w:rPr>
          <w:rFonts w:ascii="Times New Roman" w:eastAsia="Calibri" w:hAnsi="Times New Roman" w:cs="Times New Roman"/>
          <w:b/>
          <w:i/>
          <w:szCs w:val="24"/>
          <w:lang w:val="ro-RO" w:eastAsia="ar-SA"/>
        </w:rPr>
        <w:t>Egalitatea de şanse</w:t>
      </w:r>
      <w:r w:rsidR="000E330A" w:rsidRPr="00D556BF">
        <w:rPr>
          <w:rFonts w:ascii="Times New Roman" w:eastAsia="Calibri" w:hAnsi="Times New Roman" w:cs="Times New Roman"/>
          <w:b/>
          <w:i/>
          <w:szCs w:val="24"/>
          <w:lang w:val="ro-RO" w:eastAsia="ar-SA"/>
        </w:rPr>
        <w:t>:</w:t>
      </w:r>
    </w:p>
    <w:p w14:paraId="51609373" w14:textId="77777777" w:rsidR="00144AC9" w:rsidRPr="00D556BF" w:rsidRDefault="00144AC9" w:rsidP="000E330A">
      <w:pPr>
        <w:tabs>
          <w:tab w:val="left" w:pos="425"/>
          <w:tab w:val="left" w:pos="709"/>
          <w:tab w:val="left" w:pos="992"/>
        </w:tabs>
        <w:spacing w:after="0" w:line="240" w:lineRule="auto"/>
        <w:jc w:val="both"/>
        <w:rPr>
          <w:rFonts w:ascii="Times New Roman" w:eastAsia="Calibri" w:hAnsi="Times New Roman" w:cs="Times New Roman"/>
          <w:bCs/>
          <w:iCs/>
          <w:sz w:val="10"/>
          <w:szCs w:val="10"/>
          <w:lang w:val="ro-RO" w:eastAsia="ar-SA"/>
        </w:rPr>
      </w:pPr>
    </w:p>
    <w:p w14:paraId="010594BF"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D556BF">
        <w:rPr>
          <w:rFonts w:ascii="Times New Roman" w:eastAsia="Calibri" w:hAnsi="Times New Roman" w:cs="Times New Roman"/>
          <w:bCs/>
          <w:iCs/>
          <w:szCs w:val="24"/>
          <w:lang w:val="ro-RO" w:eastAsia="ar-SA"/>
        </w:rPr>
        <w:lastRenderedPageBreak/>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28216D"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D556BF">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8DB0770"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D556BF">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5B94ECC"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10AC4C"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D556BF">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17AE9E54"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0FCB144"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D556BF">
        <w:rPr>
          <w:rFonts w:ascii="Times New Roman" w:eastAsia="Calibri" w:hAnsi="Times New Roman" w:cs="Times New Roman"/>
          <w:szCs w:val="24"/>
          <w:lang w:val="ro-RO" w:eastAsia="ar-SA"/>
        </w:rPr>
        <w:t>Pentru proiectele care au componente de infrastructură se va detalia modul în care legislaţia privind asigurarea accesului persoanelor cu dizabilităţi se aplică şi va fi respectată în realizarea investiţiei.</w:t>
      </w:r>
    </w:p>
    <w:p w14:paraId="192952C0"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1584971"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D556BF">
        <w:rPr>
          <w:rFonts w:ascii="Times New Roman" w:eastAsia="Calibri" w:hAnsi="Times New Roman" w:cs="Times New Roman"/>
          <w:b/>
          <w:i/>
          <w:szCs w:val="24"/>
          <w:lang w:val="ro-RO" w:eastAsia="ar-SA"/>
        </w:rPr>
        <w:t xml:space="preserve">Dezvoltarea durabilă: </w:t>
      </w:r>
    </w:p>
    <w:p w14:paraId="13066F03" w14:textId="77777777" w:rsidR="00A05749" w:rsidRPr="00D556BF" w:rsidRDefault="00A05749"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8DD7C56"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D556BF">
        <w:rPr>
          <w:rFonts w:ascii="Times New Roman" w:eastAsia="Calibri" w:hAnsi="Times New Roman" w:cs="Times New Roman"/>
          <w:szCs w:val="24"/>
          <w:lang w:val="ro-RO" w:eastAsia="ar-SA"/>
        </w:rPr>
        <w:t>Proiectul va promova dezvoltarea durabilă, în primul rând, prin finanţare unor activităţi orientate direct spre susţinerea acesteia, urmărind în principal p</w:t>
      </w:r>
      <w:r w:rsidRPr="00D556BF">
        <w:rPr>
          <w:rFonts w:ascii="Times New Roman" w:eastAsia="Calibri" w:hAnsi="Times New Roman" w:cs="Times New Roman"/>
          <w:lang w:val="ro-RO" w:eastAsia="ar-SA"/>
        </w:rPr>
        <w:t xml:space="preserve">rotecţia mediului, utilizarea eficientă a resurselor, atenuarea şi adaptarea la schimbările climatice, biodiversitatea, rezistenţa în faţa dezastrelor, prevenirea şi gestionarea riscurilor. </w:t>
      </w:r>
    </w:p>
    <w:p w14:paraId="63F7DC90"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36D55AC0" w14:textId="77777777" w:rsidR="000E330A" w:rsidRPr="00D556BF"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D556BF">
        <w:rPr>
          <w:rFonts w:ascii="Times New Roman" w:eastAsia="Calibri" w:hAnsi="Times New Roman" w:cs="Times New Roman"/>
          <w:lang w:val="ro-RO" w:eastAsia="ar-SA"/>
        </w:rPr>
        <w:t>Secţiunea aferentă dezvoltării durabile va detalia aspectele legate de impactul pozitiv al implementării de echipamente de monitorizare a consumului  de energie asupra celorlalte aspecte de mediu.</w:t>
      </w:r>
    </w:p>
    <w:p w14:paraId="32075ACE" w14:textId="77777777" w:rsidR="000E330A" w:rsidRPr="00D556BF" w:rsidRDefault="000E330A" w:rsidP="008C036E">
      <w:pPr>
        <w:autoSpaceDE w:val="0"/>
        <w:autoSpaceDN w:val="0"/>
        <w:adjustRightInd w:val="0"/>
        <w:spacing w:after="0" w:line="240" w:lineRule="auto"/>
        <w:rPr>
          <w:rFonts w:ascii="Times New Roman" w:hAnsi="Times New Roman" w:cs="Times New Roman"/>
          <w:i/>
          <w:szCs w:val="24"/>
          <w:lang w:val="ro-RO"/>
        </w:rPr>
      </w:pPr>
    </w:p>
    <w:p w14:paraId="1E4C611E" w14:textId="019B7C11" w:rsidR="000E330A" w:rsidRPr="00D556BF" w:rsidRDefault="000E330A" w:rsidP="007D6300">
      <w:pPr>
        <w:pStyle w:val="Heading3"/>
      </w:pPr>
      <w:bookmarkStart w:id="57" w:name="_Toc439948363"/>
      <w:bookmarkStart w:id="58" w:name="_Toc441236110"/>
      <w:bookmarkStart w:id="59" w:name="_Toc442405180"/>
      <w:bookmarkStart w:id="60" w:name="_Toc446680142"/>
      <w:bookmarkStart w:id="61" w:name="_Toc106187726"/>
      <w:bookmarkStart w:id="62" w:name="_Toc439948365"/>
      <w:r w:rsidRPr="00D556BF">
        <w:t>3.3.</w:t>
      </w:r>
      <w:r w:rsidR="002716BA" w:rsidRPr="00D556BF">
        <w:t>8</w:t>
      </w:r>
      <w:r w:rsidRPr="00D556BF">
        <w:t>. Descrierea</w:t>
      </w:r>
      <w:bookmarkEnd w:id="57"/>
      <w:bookmarkEnd w:id="58"/>
      <w:bookmarkEnd w:id="59"/>
      <w:r w:rsidRPr="00D556BF">
        <w:t xml:space="preserve"> investiţiei</w:t>
      </w:r>
      <w:bookmarkEnd w:id="60"/>
      <w:bookmarkEnd w:id="61"/>
    </w:p>
    <w:p w14:paraId="733685ED" w14:textId="77777777" w:rsidR="000E330A" w:rsidRPr="00D556BF" w:rsidRDefault="000E330A" w:rsidP="000E330A">
      <w:pPr>
        <w:autoSpaceDE w:val="0"/>
        <w:spacing w:after="0" w:line="240" w:lineRule="auto"/>
        <w:jc w:val="both"/>
        <w:rPr>
          <w:rFonts w:ascii="Times New Roman" w:hAnsi="Times New Roman" w:cs="Times New Roman"/>
          <w:szCs w:val="24"/>
          <w:lang w:val="ro-RO"/>
        </w:rPr>
      </w:pPr>
    </w:p>
    <w:p w14:paraId="0DBCC0A0" w14:textId="77777777" w:rsidR="000E330A" w:rsidRPr="00D556BF" w:rsidRDefault="000E330A" w:rsidP="008938B0">
      <w:pPr>
        <w:autoSpaceDE w:val="0"/>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t>Descrierea proiectului va indica un minim de informaţii cu privire la următoarele aspecte:</w:t>
      </w:r>
    </w:p>
    <w:p w14:paraId="1D36606A" w14:textId="77777777" w:rsidR="000E330A" w:rsidRPr="00D556BF"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t>Componentele și activitățile investiției, și modul în care adresează problemele identificate</w:t>
      </w:r>
      <w:r w:rsidR="00166E68" w:rsidRPr="00D556BF">
        <w:rPr>
          <w:rFonts w:ascii="Times New Roman" w:hAnsi="Times New Roman" w:cs="Times New Roman"/>
          <w:szCs w:val="24"/>
          <w:lang w:val="ro-RO"/>
        </w:rPr>
        <w:t>;</w:t>
      </w:r>
      <w:r w:rsidRPr="00D556BF">
        <w:rPr>
          <w:rFonts w:ascii="Times New Roman" w:hAnsi="Times New Roman" w:cs="Times New Roman"/>
          <w:szCs w:val="24"/>
          <w:lang w:val="ro-RO"/>
        </w:rPr>
        <w:t xml:space="preserve"> </w:t>
      </w:r>
    </w:p>
    <w:p w14:paraId="4A1D9561" w14:textId="77777777" w:rsidR="000E330A" w:rsidRPr="00D556BF" w:rsidRDefault="000E330A" w:rsidP="008938B0">
      <w:pPr>
        <w:pStyle w:val="ListParagraph"/>
        <w:numPr>
          <w:ilvl w:val="0"/>
          <w:numId w:val="1"/>
        </w:numPr>
        <w:rPr>
          <w:rFonts w:cs="Times New Roman"/>
          <w:szCs w:val="24"/>
          <w:lang w:val="ro-RO"/>
        </w:rPr>
      </w:pPr>
      <w:r w:rsidRPr="00D556BF">
        <w:rPr>
          <w:rFonts w:cs="Times New Roman"/>
          <w:szCs w:val="24"/>
          <w:lang w:val="ro-RO"/>
        </w:rPr>
        <w:t>Date generale privind investiția propusă</w:t>
      </w:r>
      <w:r w:rsidR="00166E68" w:rsidRPr="00D556BF">
        <w:rPr>
          <w:rFonts w:cs="Times New Roman"/>
          <w:szCs w:val="24"/>
          <w:lang w:val="ro-RO"/>
        </w:rPr>
        <w:t>;</w:t>
      </w:r>
    </w:p>
    <w:p w14:paraId="6BF88007" w14:textId="77777777" w:rsidR="000E330A" w:rsidRPr="00D556BF"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D556BF" w:rsidRDefault="00F16CF9" w:rsidP="00F16CF9">
      <w:pPr>
        <w:numPr>
          <w:ilvl w:val="0"/>
          <w:numId w:val="1"/>
        </w:numPr>
        <w:autoSpaceDE w:val="0"/>
        <w:spacing w:after="0" w:line="240" w:lineRule="auto"/>
        <w:contextualSpacing/>
        <w:jc w:val="both"/>
        <w:rPr>
          <w:rFonts w:ascii="Times New Roman" w:hAnsi="Times New Roman" w:cs="Times New Roman"/>
          <w:szCs w:val="24"/>
          <w:lang w:val="ro-RO"/>
        </w:rPr>
      </w:pPr>
      <w:r w:rsidRPr="00D556BF">
        <w:rPr>
          <w:rFonts w:ascii="Times New Roman" w:hAnsi="Times New Roman" w:cs="Times New Roman"/>
          <w:szCs w:val="24"/>
          <w:lang w:val="ro-RO"/>
        </w:rPr>
        <w:t>Se va descrie stadiul obţinerii aprobărilor, autorizaţiilor, avizelor prevăzute de legislaţia în vigoare şi necesare pentru implementarea proiectului.</w:t>
      </w:r>
    </w:p>
    <w:p w14:paraId="4188AE7B" w14:textId="77777777" w:rsidR="00F16CF9" w:rsidRPr="00D556BF" w:rsidRDefault="00F16CF9" w:rsidP="00F16CF9">
      <w:pPr>
        <w:autoSpaceDE w:val="0"/>
        <w:spacing w:after="0" w:line="240" w:lineRule="auto"/>
        <w:ind w:left="720"/>
        <w:jc w:val="both"/>
        <w:rPr>
          <w:rFonts w:ascii="Times New Roman" w:hAnsi="Times New Roman" w:cs="Times New Roman"/>
          <w:szCs w:val="24"/>
          <w:lang w:val="ro-RO"/>
        </w:rPr>
      </w:pPr>
    </w:p>
    <w:p w14:paraId="339A850B" w14:textId="77777777" w:rsidR="00436EC1" w:rsidRPr="00D556BF" w:rsidRDefault="000E330A" w:rsidP="008938B0">
      <w:pPr>
        <w:autoSpaceDE w:val="0"/>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t>Cerinţe specifice suplimentare sunt prezentate în secţiunea relevantă din Anexa 1</w:t>
      </w:r>
      <w:r w:rsidR="00BF66A1" w:rsidRPr="00D556BF">
        <w:rPr>
          <w:rFonts w:ascii="Times New Roman" w:hAnsi="Times New Roman" w:cs="Times New Roman"/>
          <w:szCs w:val="24"/>
          <w:lang w:val="ro-RO"/>
        </w:rPr>
        <w:t>a</w:t>
      </w:r>
      <w:r w:rsidRPr="00D556BF">
        <w:rPr>
          <w:rFonts w:ascii="Times New Roman" w:hAnsi="Times New Roman" w:cs="Times New Roman"/>
          <w:szCs w:val="24"/>
          <w:lang w:val="ro-RO"/>
        </w:rPr>
        <w:t>.</w:t>
      </w:r>
    </w:p>
    <w:p w14:paraId="49EEC11A" w14:textId="1F991CE9" w:rsidR="000E330A" w:rsidRPr="00D556BF" w:rsidRDefault="000E330A" w:rsidP="007D6300">
      <w:pPr>
        <w:pStyle w:val="Heading3"/>
      </w:pPr>
      <w:bookmarkStart w:id="63" w:name="_Toc106187727"/>
      <w:r w:rsidRPr="00D556BF">
        <w:t>3.3.</w:t>
      </w:r>
      <w:r w:rsidR="002716BA" w:rsidRPr="00D556BF">
        <w:t>9</w:t>
      </w:r>
      <w:r w:rsidRPr="00D556BF">
        <w:t xml:space="preserve"> </w:t>
      </w:r>
      <w:bookmarkEnd w:id="63"/>
      <w:r w:rsidR="00DF1726" w:rsidRPr="00D556BF">
        <w:t>Analiza</w:t>
      </w:r>
      <w:r w:rsidR="002A5629" w:rsidRPr="00D556BF">
        <w:t xml:space="preserve"> </w:t>
      </w:r>
      <w:r w:rsidR="002716BA" w:rsidRPr="00D556BF">
        <w:t>energetică</w:t>
      </w:r>
    </w:p>
    <w:p w14:paraId="6772CE92" w14:textId="77777777" w:rsidR="000E330A" w:rsidRPr="00D556BF" w:rsidRDefault="000E330A" w:rsidP="000E330A">
      <w:pPr>
        <w:spacing w:after="0"/>
        <w:jc w:val="both"/>
        <w:rPr>
          <w:rFonts w:ascii="Times New Roman" w:hAnsi="Times New Roman" w:cs="Times New Roman"/>
          <w:b/>
          <w:i/>
          <w:szCs w:val="24"/>
          <w:lang w:val="ro-RO"/>
        </w:rPr>
      </w:pPr>
    </w:p>
    <w:p w14:paraId="3A6BA5DC" w14:textId="0A9872E8" w:rsidR="00F30B9A" w:rsidRPr="00D556BF" w:rsidRDefault="002A5629" w:rsidP="008938B0">
      <w:pPr>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t xml:space="preserve">Analiza </w:t>
      </w:r>
      <w:r w:rsidR="002716BA" w:rsidRPr="00D556BF">
        <w:rPr>
          <w:rFonts w:ascii="Times New Roman" w:hAnsi="Times New Roman" w:cs="Times New Roman"/>
          <w:szCs w:val="24"/>
          <w:lang w:val="ro-RO"/>
        </w:rPr>
        <w:t>energetică</w:t>
      </w:r>
      <w:r w:rsidR="000E330A" w:rsidRPr="00D556BF">
        <w:rPr>
          <w:rFonts w:ascii="Times New Roman" w:hAnsi="Times New Roman" w:cs="Times New Roman"/>
          <w:szCs w:val="24"/>
          <w:lang w:val="ro-RO"/>
        </w:rPr>
        <w:t>va fi elaborat</w:t>
      </w:r>
      <w:r w:rsidRPr="00D556BF">
        <w:rPr>
          <w:rFonts w:ascii="Times New Roman" w:hAnsi="Times New Roman" w:cs="Times New Roman"/>
          <w:szCs w:val="24"/>
          <w:lang w:val="ro-RO"/>
        </w:rPr>
        <w:t>ă</w:t>
      </w:r>
      <w:r w:rsidR="000E330A" w:rsidRPr="00D556BF">
        <w:rPr>
          <w:rFonts w:ascii="Times New Roman" w:hAnsi="Times New Roman" w:cs="Times New Roman"/>
          <w:szCs w:val="24"/>
          <w:lang w:val="ro-RO"/>
        </w:rPr>
        <w:t xml:space="preserve"> conform modelului, </w:t>
      </w:r>
      <w:r w:rsidRPr="00D556BF">
        <w:rPr>
          <w:rFonts w:ascii="Times New Roman" w:hAnsi="Times New Roman" w:cs="Times New Roman"/>
          <w:szCs w:val="24"/>
          <w:lang w:val="ro-RO"/>
        </w:rPr>
        <w:t xml:space="preserve">prezentat în </w:t>
      </w:r>
      <w:r w:rsidR="000E330A" w:rsidRPr="00D556BF">
        <w:rPr>
          <w:rFonts w:ascii="Times New Roman" w:hAnsi="Times New Roman" w:cs="Times New Roman"/>
          <w:szCs w:val="24"/>
          <w:lang w:val="ro-RO"/>
        </w:rPr>
        <w:t>Anex</w:t>
      </w:r>
      <w:r w:rsidRPr="00D556BF">
        <w:rPr>
          <w:rFonts w:ascii="Times New Roman" w:hAnsi="Times New Roman" w:cs="Times New Roman"/>
          <w:szCs w:val="24"/>
          <w:lang w:val="ro-RO"/>
        </w:rPr>
        <w:t>a</w:t>
      </w:r>
      <w:r w:rsidR="000E330A" w:rsidRPr="00D556BF">
        <w:rPr>
          <w:rFonts w:ascii="Times New Roman" w:hAnsi="Times New Roman" w:cs="Times New Roman"/>
          <w:szCs w:val="24"/>
          <w:lang w:val="ro-RO"/>
        </w:rPr>
        <w:t xml:space="preserve"> </w:t>
      </w:r>
      <w:r w:rsidR="002716BA" w:rsidRPr="00D556BF">
        <w:rPr>
          <w:rFonts w:ascii="Times New Roman" w:hAnsi="Times New Roman" w:cs="Times New Roman"/>
          <w:szCs w:val="24"/>
          <w:lang w:val="ro-RO"/>
        </w:rPr>
        <w:t>2</w:t>
      </w:r>
      <w:r w:rsidRPr="00D556BF">
        <w:rPr>
          <w:rFonts w:ascii="Times New Roman" w:hAnsi="Times New Roman" w:cs="Times New Roman"/>
          <w:szCs w:val="24"/>
          <w:lang w:val="ro-RO"/>
        </w:rPr>
        <w:t>...</w:t>
      </w:r>
      <w:r w:rsidR="000E330A" w:rsidRPr="00D556BF">
        <w:rPr>
          <w:rFonts w:ascii="Times New Roman" w:hAnsi="Times New Roman" w:cs="Times New Roman"/>
          <w:szCs w:val="24"/>
          <w:lang w:val="ro-RO"/>
        </w:rPr>
        <w:t xml:space="preserve"> la prezentul ghid.</w:t>
      </w:r>
    </w:p>
    <w:p w14:paraId="4EC6B533" w14:textId="34017C22" w:rsidR="00D0358A" w:rsidRPr="00D556BF" w:rsidRDefault="00D0358A" w:rsidP="008938B0">
      <w:pPr>
        <w:spacing w:after="0" w:line="240" w:lineRule="auto"/>
        <w:jc w:val="both"/>
        <w:rPr>
          <w:rFonts w:ascii="Times New Roman" w:hAnsi="Times New Roman" w:cs="Times New Roman"/>
          <w:szCs w:val="24"/>
          <w:lang w:val="ro-RO"/>
        </w:rPr>
      </w:pPr>
    </w:p>
    <w:p w14:paraId="38223BEC" w14:textId="52CA1F80" w:rsidR="00F30B9A" w:rsidRPr="00D556BF" w:rsidRDefault="00F30B9A" w:rsidP="008938B0">
      <w:pPr>
        <w:spacing w:after="0" w:line="240" w:lineRule="auto"/>
        <w:jc w:val="both"/>
        <w:rPr>
          <w:rFonts w:ascii="Times New Roman" w:hAnsi="Times New Roman" w:cs="Times New Roman"/>
          <w:szCs w:val="24"/>
          <w:lang w:val="ro-RO"/>
        </w:rPr>
      </w:pPr>
      <w:r w:rsidRPr="00D556BF">
        <w:rPr>
          <w:rFonts w:ascii="Times New Roman" w:hAnsi="Times New Roman" w:cs="Times New Roman"/>
          <w:szCs w:val="24"/>
          <w:lang w:val="ro-RO"/>
        </w:rPr>
        <w:lastRenderedPageBreak/>
        <w:t xml:space="preserve">Rolul </w:t>
      </w:r>
      <w:r w:rsidR="002A5629" w:rsidRPr="00D556BF">
        <w:rPr>
          <w:rFonts w:ascii="Times New Roman" w:hAnsi="Times New Roman" w:cs="Times New Roman"/>
          <w:szCs w:val="24"/>
          <w:lang w:val="ro-RO"/>
        </w:rPr>
        <w:t xml:space="preserve">analizei </w:t>
      </w:r>
      <w:r w:rsidR="002716BA" w:rsidRPr="00D556BF">
        <w:rPr>
          <w:rFonts w:ascii="Times New Roman" w:hAnsi="Times New Roman" w:cs="Times New Roman"/>
          <w:szCs w:val="24"/>
          <w:lang w:val="ro-RO"/>
        </w:rPr>
        <w:t>energetice</w:t>
      </w:r>
      <w:r w:rsidR="002A5629" w:rsidRPr="00D556BF">
        <w:rPr>
          <w:rFonts w:ascii="Times New Roman" w:hAnsi="Times New Roman" w:cs="Times New Roman"/>
          <w:szCs w:val="24"/>
          <w:lang w:val="ro-RO"/>
        </w:rPr>
        <w:t xml:space="preserve"> </w:t>
      </w:r>
      <w:r w:rsidRPr="00D556BF">
        <w:rPr>
          <w:rFonts w:ascii="Times New Roman" w:hAnsi="Times New Roman" w:cs="Times New Roman"/>
          <w:szCs w:val="24"/>
          <w:lang w:val="ro-RO"/>
        </w:rPr>
        <w:t>este acela de a justifica investiția în contextul dezvoltării globale a întreprinderii</w:t>
      </w:r>
      <w:r w:rsidR="002716BA" w:rsidRPr="00D556BF">
        <w:rPr>
          <w:rFonts w:ascii="Times New Roman" w:hAnsi="Times New Roman" w:cs="Times New Roman"/>
          <w:szCs w:val="24"/>
          <w:lang w:val="ro-RO"/>
        </w:rPr>
        <w:t xml:space="preserve"> și de </w:t>
      </w:r>
      <w:r w:rsidR="002716BA" w:rsidRPr="00D556BF">
        <w:rPr>
          <w:rFonts w:ascii="Times New Roman" w:hAnsi="Times New Roman" w:cs="Times New Roman"/>
          <w:szCs w:val="24"/>
          <w:bdr w:val="none" w:sz="0" w:space="0" w:color="auto" w:frame="1"/>
          <w:shd w:val="clear" w:color="auto" w:fill="FFFFFF"/>
        </w:rPr>
        <w:t>stabili indicatorii energetici specifici angajați de către beneficiar</w:t>
      </w:r>
    </w:p>
    <w:p w14:paraId="146190C6" w14:textId="08673B94" w:rsidR="00D0358A" w:rsidRPr="00D556BF" w:rsidRDefault="00D0358A" w:rsidP="008938B0">
      <w:pPr>
        <w:spacing w:after="0" w:line="240" w:lineRule="auto"/>
        <w:jc w:val="both"/>
        <w:rPr>
          <w:rFonts w:ascii="Times New Roman" w:hAnsi="Times New Roman" w:cs="Times New Roman"/>
          <w:szCs w:val="24"/>
          <w:lang w:val="ro-RO"/>
        </w:rPr>
      </w:pPr>
    </w:p>
    <w:p w14:paraId="7DA3D8FF" w14:textId="35EE87BC" w:rsidR="00217EF0" w:rsidRPr="00D556BF" w:rsidRDefault="00217EF0" w:rsidP="007D6300">
      <w:pPr>
        <w:pStyle w:val="Heading3"/>
        <w:rPr>
          <w:rFonts w:eastAsia="Calibri"/>
        </w:rPr>
      </w:pPr>
      <w:bookmarkStart w:id="64" w:name="_Toc446375312"/>
      <w:bookmarkStart w:id="65" w:name="_Toc446599645"/>
      <w:bookmarkStart w:id="66" w:name="_Toc446680146"/>
      <w:bookmarkStart w:id="67" w:name="_Toc106187729"/>
      <w:r w:rsidRPr="00D556BF">
        <w:rPr>
          <w:rFonts w:eastAsia="Calibri"/>
        </w:rPr>
        <w:t>3.3.1</w:t>
      </w:r>
      <w:r w:rsidR="00A10438" w:rsidRPr="00D556BF">
        <w:rPr>
          <w:rFonts w:eastAsia="Calibri"/>
        </w:rPr>
        <w:t>1</w:t>
      </w:r>
      <w:r w:rsidRPr="00D556BF">
        <w:rPr>
          <w:rFonts w:eastAsia="Calibri"/>
        </w:rPr>
        <w:t>. Managementul de proiect</w:t>
      </w:r>
      <w:bookmarkEnd w:id="64"/>
      <w:bookmarkEnd w:id="65"/>
      <w:bookmarkEnd w:id="66"/>
      <w:bookmarkEnd w:id="67"/>
    </w:p>
    <w:p w14:paraId="11C8BC2E" w14:textId="77777777" w:rsidR="00217EF0" w:rsidRPr="00D556BF"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5CE7E8D5" w14:textId="77777777" w:rsidR="00217EF0" w:rsidRPr="00D556BF"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La nivelul tutu</w:t>
      </w:r>
      <w:r w:rsidR="008E140B" w:rsidRPr="00D556BF">
        <w:rPr>
          <w:rFonts w:ascii="Times New Roman" w:eastAsia="Calibri" w:hAnsi="Times New Roman" w:cs="Times New Roman"/>
          <w:szCs w:val="24"/>
          <w:lang w:val="ro-RO"/>
        </w:rPr>
        <w:t>ror proiectelor se va nominaliza</w:t>
      </w:r>
      <w:r w:rsidRPr="00D556BF">
        <w:rPr>
          <w:rFonts w:ascii="Times New Roman" w:eastAsia="Calibri" w:hAnsi="Times New Roman" w:cs="Times New Roman"/>
          <w:szCs w:val="24"/>
          <w:lang w:val="ro-RO"/>
        </w:rPr>
        <w:t xml:space="preserve"> un responsabil de proiect, care are rolul de manager de proiect.</w:t>
      </w:r>
    </w:p>
    <w:p w14:paraId="47DC0F17" w14:textId="77777777" w:rsidR="008938B0" w:rsidRPr="00D556BF" w:rsidRDefault="008938B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603BCBC8" w14:textId="14D8AF0A" w:rsidR="00217EF0" w:rsidRPr="00D556BF"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În cazul în care se consideră necesar, se poate desemna o persoană de contact, care să asigure schimbul permanent de informaţii cu Autoritatea de Management. Persoana de contact poate să fie aceeaşi persoană cu managerul de proiect / responsabilul de proiect.</w:t>
      </w:r>
      <w:r w:rsidR="00EC1955" w:rsidRPr="00D556BF">
        <w:rPr>
          <w:rFonts w:ascii="Times New Roman" w:eastAsia="Calibri" w:hAnsi="Times New Roman" w:cs="Times New Roman"/>
          <w:szCs w:val="24"/>
          <w:lang w:val="ro-RO"/>
        </w:rPr>
        <w:t xml:space="preserve"> </w:t>
      </w:r>
      <w:r w:rsidR="00EF2422" w:rsidRPr="00D556BF">
        <w:rPr>
          <w:rFonts w:ascii="Times New Roman" w:eastAsia="Calibri" w:hAnsi="Times New Roman" w:cs="Times New Roman"/>
          <w:szCs w:val="24"/>
          <w:lang w:val="ro-RO"/>
        </w:rPr>
        <w:t>Este obligatoriu ca m</w:t>
      </w:r>
      <w:r w:rsidR="00EC1955" w:rsidRPr="00D556BF">
        <w:rPr>
          <w:rFonts w:ascii="Times New Roman" w:eastAsia="Calibri" w:hAnsi="Times New Roman" w:cs="Times New Roman"/>
          <w:szCs w:val="24"/>
          <w:lang w:val="ro-RO"/>
        </w:rPr>
        <w:t>anagerul de proi</w:t>
      </w:r>
      <w:r w:rsidR="00C53154" w:rsidRPr="00D556BF">
        <w:rPr>
          <w:rFonts w:ascii="Times New Roman" w:eastAsia="Calibri" w:hAnsi="Times New Roman" w:cs="Times New Roman"/>
          <w:szCs w:val="24"/>
          <w:lang w:val="ro-RO"/>
        </w:rPr>
        <w:t>e</w:t>
      </w:r>
      <w:r w:rsidR="00EC1955" w:rsidRPr="00D556BF">
        <w:rPr>
          <w:rFonts w:ascii="Times New Roman" w:eastAsia="Calibri" w:hAnsi="Times New Roman" w:cs="Times New Roman"/>
          <w:szCs w:val="24"/>
          <w:lang w:val="ro-RO"/>
        </w:rPr>
        <w:t>ct trebuie sa fi</w:t>
      </w:r>
      <w:r w:rsidR="00D43813" w:rsidRPr="00D556BF">
        <w:rPr>
          <w:rFonts w:ascii="Times New Roman" w:eastAsia="Calibri" w:hAnsi="Times New Roman" w:cs="Times New Roman"/>
          <w:szCs w:val="24"/>
          <w:lang w:val="ro-RO"/>
        </w:rPr>
        <w:t>e</w:t>
      </w:r>
      <w:r w:rsidR="00EC1955" w:rsidRPr="00D556BF">
        <w:rPr>
          <w:rFonts w:ascii="Times New Roman" w:eastAsia="Calibri" w:hAnsi="Times New Roman" w:cs="Times New Roman"/>
          <w:szCs w:val="24"/>
          <w:lang w:val="ro-RO"/>
        </w:rPr>
        <w:t xml:space="preserve"> angajat al solicitantului.</w:t>
      </w:r>
    </w:p>
    <w:p w14:paraId="71059D1B" w14:textId="77777777" w:rsidR="00217EF0" w:rsidRPr="00D556BF"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7D01A9B7" w14:textId="77777777" w:rsidR="00217EF0" w:rsidRPr="00D556BF" w:rsidRDefault="00217EF0" w:rsidP="00217EF0">
      <w:pPr>
        <w:autoSpaceDE w:val="0"/>
        <w:autoSpaceDN w:val="0"/>
        <w:adjustRightInd w:val="0"/>
        <w:spacing w:after="0" w:line="240" w:lineRule="auto"/>
        <w:jc w:val="both"/>
        <w:rPr>
          <w:rFonts w:ascii="Times New Roman" w:eastAsia="Calibri" w:hAnsi="Times New Roman" w:cs="Times New Roman"/>
          <w:b/>
          <w:szCs w:val="24"/>
          <w:lang w:val="ro-RO"/>
        </w:rPr>
      </w:pPr>
    </w:p>
    <w:p w14:paraId="35D075E3" w14:textId="376B933D" w:rsidR="00217EF0" w:rsidRPr="00D556BF" w:rsidRDefault="00217EF0" w:rsidP="00D556BF">
      <w:pPr>
        <w:autoSpaceDE w:val="0"/>
        <w:autoSpaceDN w:val="0"/>
        <w:adjustRightInd w:val="0"/>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b/>
          <w:szCs w:val="24"/>
          <w:lang w:val="ro-RO"/>
        </w:rPr>
        <w:t>Managementul de proiect</w:t>
      </w:r>
      <w:r w:rsidRPr="00D556BF">
        <w:rPr>
          <w:rFonts w:ascii="Times New Roman" w:eastAsia="Calibri" w:hAnsi="Times New Roman" w:cs="Times New Roman"/>
          <w:szCs w:val="24"/>
          <w:lang w:val="ro-RO"/>
        </w:rPr>
        <w:t xml:space="preserve"> poate fi realizat cu personal propriu sau mixt (personal propriu şi externalizare)..</w:t>
      </w:r>
    </w:p>
    <w:p w14:paraId="19475381" w14:textId="77777777" w:rsidR="00217EF0" w:rsidRPr="00D556BF" w:rsidRDefault="00217EF0" w:rsidP="00217EF0">
      <w:pPr>
        <w:autoSpaceDE w:val="0"/>
        <w:autoSpaceDN w:val="0"/>
        <w:adjustRightInd w:val="0"/>
        <w:spacing w:after="0" w:line="240" w:lineRule="auto"/>
        <w:ind w:left="720"/>
        <w:jc w:val="both"/>
        <w:rPr>
          <w:rFonts w:ascii="Times New Roman" w:eastAsia="Calibri" w:hAnsi="Times New Roman" w:cs="Times New Roman"/>
          <w:strike/>
          <w:szCs w:val="24"/>
          <w:lang w:val="ro-RO"/>
        </w:rPr>
      </w:pPr>
    </w:p>
    <w:p w14:paraId="605B4956" w14:textId="34FC5FC1" w:rsidR="008C036E" w:rsidRPr="00D556BF" w:rsidRDefault="008C036E" w:rsidP="007D6300">
      <w:pPr>
        <w:pStyle w:val="Heading3"/>
      </w:pPr>
      <w:bookmarkStart w:id="68" w:name="_Toc106187730"/>
      <w:r w:rsidRPr="00D556BF">
        <w:t>3.</w:t>
      </w:r>
      <w:r w:rsidR="00217EF0" w:rsidRPr="00D556BF">
        <w:t>3</w:t>
      </w:r>
      <w:r w:rsidRPr="00D556BF">
        <w:t>.</w:t>
      </w:r>
      <w:r w:rsidR="00217EF0" w:rsidRPr="00D556BF">
        <w:t>1</w:t>
      </w:r>
      <w:r w:rsidR="00A10438" w:rsidRPr="00D556BF">
        <w:t>2</w:t>
      </w:r>
      <w:r w:rsidRPr="00D556BF">
        <w:t xml:space="preserve">. Elaborarea bugetului </w:t>
      </w:r>
      <w:r w:rsidR="00477814" w:rsidRPr="00D556BF">
        <w:t>ş</w:t>
      </w:r>
      <w:r w:rsidRPr="00D556BF">
        <w:t>i categoriile de cheltuieli</w:t>
      </w:r>
      <w:bookmarkEnd w:id="62"/>
      <w:bookmarkEnd w:id="68"/>
    </w:p>
    <w:p w14:paraId="29196167" w14:textId="77777777" w:rsidR="008938B0" w:rsidRPr="00D556BF" w:rsidRDefault="008938B0" w:rsidP="003544F5">
      <w:pPr>
        <w:autoSpaceDE w:val="0"/>
        <w:autoSpaceDN w:val="0"/>
        <w:adjustRightInd w:val="0"/>
        <w:spacing w:after="0" w:line="240" w:lineRule="auto"/>
        <w:jc w:val="both"/>
        <w:rPr>
          <w:rFonts w:ascii="Times New Roman" w:eastAsia="Calibri" w:hAnsi="Times New Roman" w:cs="Times New Roman"/>
          <w:lang w:val="ro-RO"/>
        </w:rPr>
      </w:pPr>
      <w:bookmarkStart w:id="69" w:name="_Toc439948366"/>
    </w:p>
    <w:p w14:paraId="4DBA7B3E" w14:textId="77777777" w:rsidR="003544F5" w:rsidRPr="00D556BF" w:rsidRDefault="003544F5" w:rsidP="003544F5">
      <w:pPr>
        <w:autoSpaceDE w:val="0"/>
        <w:autoSpaceDN w:val="0"/>
        <w:adjustRightInd w:val="0"/>
        <w:spacing w:after="0" w:line="240" w:lineRule="auto"/>
        <w:jc w:val="both"/>
        <w:rPr>
          <w:rFonts w:ascii="Times New Roman" w:eastAsia="Calibri" w:hAnsi="Times New Roman" w:cs="Times New Roman"/>
          <w:lang w:val="ro-RO"/>
        </w:rPr>
      </w:pPr>
      <w:r w:rsidRPr="00D556BF">
        <w:rPr>
          <w:rFonts w:ascii="Times New Roman" w:eastAsia="Calibri" w:hAnsi="Times New Roman" w:cs="Times New Roman"/>
          <w:lang w:val="ro-RO"/>
        </w:rPr>
        <w:t xml:space="preserve">Bugetul proiectului va fi defalcat pe ani </w:t>
      </w:r>
      <w:r w:rsidR="00477814" w:rsidRPr="00D556BF">
        <w:rPr>
          <w:rFonts w:ascii="Times New Roman" w:eastAsia="Calibri" w:hAnsi="Times New Roman" w:cs="Times New Roman"/>
          <w:lang w:val="ro-RO"/>
        </w:rPr>
        <w:t>ş</w:t>
      </w:r>
      <w:r w:rsidRPr="00D556BF">
        <w:rPr>
          <w:rFonts w:ascii="Times New Roman" w:eastAsia="Calibri" w:hAnsi="Times New Roman" w:cs="Times New Roman"/>
          <w:lang w:val="ro-RO"/>
        </w:rPr>
        <w:t>i pe activită</w:t>
      </w:r>
      <w:r w:rsidR="00477814" w:rsidRPr="00D556BF">
        <w:rPr>
          <w:rFonts w:ascii="Times New Roman" w:eastAsia="Calibri" w:hAnsi="Times New Roman" w:cs="Times New Roman"/>
          <w:lang w:val="ro-RO"/>
        </w:rPr>
        <w:t>ţ</w:t>
      </w:r>
      <w:r w:rsidRPr="00D556BF">
        <w:rPr>
          <w:rFonts w:ascii="Times New Roman" w:eastAsia="Calibri" w:hAnsi="Times New Roman" w:cs="Times New Roman"/>
          <w:lang w:val="ro-RO"/>
        </w:rPr>
        <w:t>i, conform formatului din cererea de finan</w:t>
      </w:r>
      <w:r w:rsidR="00477814" w:rsidRPr="00D556BF">
        <w:rPr>
          <w:rFonts w:ascii="Times New Roman" w:eastAsia="Calibri" w:hAnsi="Times New Roman" w:cs="Times New Roman"/>
          <w:lang w:val="ro-RO"/>
        </w:rPr>
        <w:t>ţ</w:t>
      </w:r>
      <w:r w:rsidRPr="00D556BF">
        <w:rPr>
          <w:rFonts w:ascii="Times New Roman" w:eastAsia="Calibri" w:hAnsi="Times New Roman" w:cs="Times New Roman"/>
          <w:lang w:val="ro-RO"/>
        </w:rPr>
        <w:t xml:space="preserve">are. </w:t>
      </w:r>
    </w:p>
    <w:p w14:paraId="0616D6AA" w14:textId="77777777" w:rsidR="003544F5" w:rsidRPr="00D556BF" w:rsidRDefault="003544F5" w:rsidP="003544F5">
      <w:pPr>
        <w:autoSpaceDE w:val="0"/>
        <w:autoSpaceDN w:val="0"/>
        <w:adjustRightInd w:val="0"/>
        <w:spacing w:after="0" w:line="240" w:lineRule="auto"/>
        <w:jc w:val="both"/>
        <w:rPr>
          <w:rFonts w:ascii="Times New Roman" w:eastAsia="Calibri" w:hAnsi="Times New Roman" w:cs="Times New Roman"/>
          <w:lang w:val="ro-RO"/>
        </w:rPr>
      </w:pPr>
    </w:p>
    <w:p w14:paraId="3535E2C5" w14:textId="77777777" w:rsidR="003544F5" w:rsidRPr="00D556BF" w:rsidRDefault="003544F5" w:rsidP="003544F5">
      <w:pPr>
        <w:autoSpaceDE w:val="0"/>
        <w:autoSpaceDN w:val="0"/>
        <w:adjustRightInd w:val="0"/>
        <w:spacing w:after="0" w:line="240" w:lineRule="auto"/>
        <w:jc w:val="both"/>
        <w:rPr>
          <w:rFonts w:ascii="Times New Roman" w:eastAsia="Calibri" w:hAnsi="Times New Roman" w:cs="Times New Roman"/>
          <w:lang w:val="ro-RO"/>
        </w:rPr>
      </w:pPr>
      <w:r w:rsidRPr="00D556BF">
        <w:rPr>
          <w:rFonts w:ascii="Times New Roman" w:eastAsia="Calibri" w:hAnsi="Times New Roman" w:cs="Times New Roman"/>
          <w:lang w:val="ro-RO"/>
        </w:rPr>
        <w:t>Bugetarea activită</w:t>
      </w:r>
      <w:r w:rsidR="00477814" w:rsidRPr="00D556BF">
        <w:rPr>
          <w:rFonts w:ascii="Times New Roman" w:eastAsia="Calibri" w:hAnsi="Times New Roman" w:cs="Times New Roman"/>
          <w:lang w:val="ro-RO"/>
        </w:rPr>
        <w:t>ţ</w:t>
      </w:r>
      <w:r w:rsidR="00DC0548" w:rsidRPr="00D556BF">
        <w:rPr>
          <w:rFonts w:ascii="Times New Roman" w:eastAsia="Calibri" w:hAnsi="Times New Roman" w:cs="Times New Roman"/>
          <w:lang w:val="ro-RO"/>
        </w:rPr>
        <w:t xml:space="preserve">ilor </w:t>
      </w:r>
      <w:r w:rsidRPr="00D556BF">
        <w:rPr>
          <w:rFonts w:ascii="Times New Roman" w:eastAsia="Calibri" w:hAnsi="Times New Roman" w:cs="Times New Roman"/>
          <w:lang w:val="ro-RO"/>
        </w:rPr>
        <w:t xml:space="preserve">va </w:t>
      </w:r>
      <w:r w:rsidR="00477814" w:rsidRPr="00D556BF">
        <w:rPr>
          <w:rFonts w:ascii="Times New Roman" w:eastAsia="Calibri" w:hAnsi="Times New Roman" w:cs="Times New Roman"/>
          <w:lang w:val="ro-RO"/>
        </w:rPr>
        <w:t>ţ</w:t>
      </w:r>
      <w:r w:rsidRPr="00D556BF">
        <w:rPr>
          <w:rFonts w:ascii="Times New Roman" w:eastAsia="Calibri" w:hAnsi="Times New Roman" w:cs="Times New Roman"/>
          <w:lang w:val="ro-RO"/>
        </w:rPr>
        <w:t>ine cont de următoarele:</w:t>
      </w:r>
    </w:p>
    <w:p w14:paraId="6F495D14" w14:textId="77777777" w:rsidR="003544F5" w:rsidRPr="00D556BF" w:rsidRDefault="003544F5" w:rsidP="003544F5">
      <w:pPr>
        <w:autoSpaceDE w:val="0"/>
        <w:autoSpaceDN w:val="0"/>
        <w:adjustRightInd w:val="0"/>
        <w:spacing w:after="0" w:line="240" w:lineRule="auto"/>
        <w:jc w:val="both"/>
        <w:rPr>
          <w:rFonts w:ascii="Times New Roman" w:eastAsia="Calibri" w:hAnsi="Times New Roman" w:cs="Times New Roman"/>
          <w:lang w:val="ro-RO"/>
        </w:rPr>
      </w:pPr>
    </w:p>
    <w:p w14:paraId="6C84CD56" w14:textId="77777777" w:rsidR="003544F5" w:rsidRPr="00D556BF" w:rsidRDefault="003544F5" w:rsidP="006B3D18">
      <w:pPr>
        <w:numPr>
          <w:ilvl w:val="0"/>
          <w:numId w:val="30"/>
        </w:numPr>
        <w:spacing w:after="0" w:line="240" w:lineRule="auto"/>
        <w:ind w:left="284" w:hanging="284"/>
        <w:rPr>
          <w:rFonts w:ascii="Times New Roman" w:eastAsia="Calibri" w:hAnsi="Times New Roman" w:cs="Times New Roman"/>
          <w:lang w:val="ro-RO"/>
        </w:rPr>
      </w:pPr>
      <w:r w:rsidRPr="00D556BF">
        <w:rPr>
          <w:rFonts w:ascii="Times New Roman" w:eastAsia="Calibri" w:hAnsi="Times New Roman" w:cs="Times New Roman"/>
          <w:lang w:val="ro-RO"/>
        </w:rPr>
        <w:t xml:space="preserve">Cheltuielile cu activităţile de informare </w:t>
      </w:r>
      <w:r w:rsidR="00477814" w:rsidRPr="00D556BF">
        <w:rPr>
          <w:rFonts w:ascii="Times New Roman" w:eastAsia="Calibri" w:hAnsi="Times New Roman" w:cs="Times New Roman"/>
          <w:lang w:val="ro-RO"/>
        </w:rPr>
        <w:t>ş</w:t>
      </w:r>
      <w:r w:rsidRPr="00D556BF">
        <w:rPr>
          <w:rFonts w:ascii="Times New Roman" w:eastAsia="Calibri" w:hAnsi="Times New Roman" w:cs="Times New Roman"/>
          <w:lang w:val="ro-RO"/>
        </w:rPr>
        <w:t>i pu</w:t>
      </w:r>
      <w:r w:rsidR="009165DE" w:rsidRPr="00D556BF">
        <w:rPr>
          <w:rFonts w:ascii="Times New Roman" w:eastAsia="Calibri" w:hAnsi="Times New Roman" w:cs="Times New Roman"/>
          <w:lang w:val="ro-RO"/>
        </w:rPr>
        <w:t>blicitate ale proiectului nu vor</w:t>
      </w:r>
      <w:r w:rsidRPr="00D556BF">
        <w:rPr>
          <w:rFonts w:ascii="Times New Roman" w:eastAsia="Calibri" w:hAnsi="Times New Roman" w:cs="Times New Roman"/>
          <w:lang w:val="ro-RO"/>
        </w:rPr>
        <w:t xml:space="preserve"> depăşi </w:t>
      </w:r>
      <w:r w:rsidR="00284074" w:rsidRPr="00D556BF">
        <w:rPr>
          <w:rFonts w:ascii="Times New Roman" w:eastAsia="Calibri" w:hAnsi="Times New Roman" w:cs="Times New Roman"/>
          <w:lang w:val="ro-RO"/>
        </w:rPr>
        <w:t>2</w:t>
      </w:r>
      <w:r w:rsidRPr="00D556BF">
        <w:rPr>
          <w:rFonts w:ascii="Times New Roman" w:eastAsia="Calibri" w:hAnsi="Times New Roman" w:cs="Times New Roman"/>
          <w:lang w:val="ro-RO"/>
        </w:rPr>
        <w:t xml:space="preserve">% din valoarea </w:t>
      </w:r>
      <w:r w:rsidR="004E2D4F" w:rsidRPr="00D556BF">
        <w:rPr>
          <w:rFonts w:ascii="Times New Roman" w:eastAsia="Calibri" w:hAnsi="Times New Roman" w:cs="Times New Roman"/>
          <w:lang w:val="ro-RO"/>
        </w:rPr>
        <w:t>eligibilă</w:t>
      </w:r>
      <w:r w:rsidRPr="00D556BF">
        <w:rPr>
          <w:rFonts w:ascii="Times New Roman" w:eastAsia="Calibri" w:hAnsi="Times New Roman" w:cs="Times New Roman"/>
          <w:lang w:val="ro-RO"/>
        </w:rPr>
        <w:t xml:space="preserve"> a proiectului; </w:t>
      </w:r>
    </w:p>
    <w:p w14:paraId="3DC64CDC" w14:textId="77777777" w:rsidR="00284074" w:rsidRPr="00D556BF" w:rsidRDefault="00284074" w:rsidP="006B3D18">
      <w:pPr>
        <w:numPr>
          <w:ilvl w:val="0"/>
          <w:numId w:val="30"/>
        </w:numPr>
        <w:spacing w:after="0" w:line="240" w:lineRule="auto"/>
        <w:ind w:left="284" w:hanging="284"/>
        <w:rPr>
          <w:rFonts w:ascii="Times New Roman" w:eastAsia="Calibri" w:hAnsi="Times New Roman" w:cs="Times New Roman"/>
          <w:lang w:val="ro-RO"/>
        </w:rPr>
      </w:pPr>
      <w:r w:rsidRPr="00D556BF">
        <w:rPr>
          <w:rFonts w:ascii="Times New Roman" w:eastAsia="Calibri" w:hAnsi="Times New Roman" w:cs="Times New Roman"/>
          <w:lang w:val="ro-RO"/>
        </w:rPr>
        <w:t xml:space="preserve">Cheltuielile cu managementul proiectului  nu vor depăşi </w:t>
      </w:r>
      <w:r w:rsidR="009165DE" w:rsidRPr="00D556BF">
        <w:rPr>
          <w:rFonts w:ascii="Times New Roman" w:eastAsia="Calibri" w:hAnsi="Times New Roman" w:cs="Times New Roman"/>
          <w:lang w:val="ro-RO"/>
        </w:rPr>
        <w:t>5</w:t>
      </w:r>
      <w:r w:rsidRPr="00D556BF">
        <w:rPr>
          <w:rFonts w:ascii="Times New Roman" w:eastAsia="Calibri" w:hAnsi="Times New Roman" w:cs="Times New Roman"/>
          <w:lang w:val="ro-RO"/>
        </w:rPr>
        <w:t>% di</w:t>
      </w:r>
      <w:r w:rsidR="009165DE" w:rsidRPr="00D556BF">
        <w:rPr>
          <w:rFonts w:ascii="Times New Roman" w:eastAsia="Calibri" w:hAnsi="Times New Roman" w:cs="Times New Roman"/>
          <w:lang w:val="ro-RO"/>
        </w:rPr>
        <w:t xml:space="preserve">n valoarea </w:t>
      </w:r>
      <w:r w:rsidR="00CF77D0" w:rsidRPr="00D556BF">
        <w:rPr>
          <w:rFonts w:ascii="Times New Roman" w:eastAsia="Calibri" w:hAnsi="Times New Roman" w:cs="Times New Roman"/>
          <w:lang w:val="ro-RO"/>
        </w:rPr>
        <w:t>grantului</w:t>
      </w:r>
      <w:r w:rsidRPr="00D556BF">
        <w:rPr>
          <w:rFonts w:ascii="Times New Roman" w:eastAsia="Calibri" w:hAnsi="Times New Roman" w:cs="Times New Roman"/>
          <w:lang w:val="ro-RO"/>
        </w:rPr>
        <w:t>;</w:t>
      </w:r>
    </w:p>
    <w:p w14:paraId="7B7F6E0F" w14:textId="77777777" w:rsidR="003544F5" w:rsidRPr="00D556BF" w:rsidRDefault="003544F5" w:rsidP="006B3D18">
      <w:pPr>
        <w:numPr>
          <w:ilvl w:val="0"/>
          <w:numId w:val="30"/>
        </w:numPr>
        <w:spacing w:after="0" w:line="240" w:lineRule="auto"/>
        <w:ind w:left="284" w:hanging="284"/>
        <w:rPr>
          <w:rFonts w:ascii="Times New Roman" w:eastAsia="Calibri" w:hAnsi="Times New Roman" w:cs="Times New Roman"/>
          <w:lang w:val="ro-RO"/>
        </w:rPr>
      </w:pPr>
      <w:r w:rsidRPr="00D556BF">
        <w:rPr>
          <w:rFonts w:ascii="Times New Roman" w:eastAsia="Calibri" w:hAnsi="Times New Roman" w:cs="Times New Roman"/>
          <w:lang w:val="ro-RO"/>
        </w:rPr>
        <w:t xml:space="preserve">Cheltuielile neeligibile menţionate la </w:t>
      </w:r>
      <w:r w:rsidR="003B30F0" w:rsidRPr="00D556BF">
        <w:rPr>
          <w:rFonts w:ascii="Times New Roman" w:eastAsia="Calibri" w:hAnsi="Times New Roman" w:cs="Times New Roman"/>
          <w:lang w:val="ro-RO"/>
        </w:rPr>
        <w:t>sec</w:t>
      </w:r>
      <w:r w:rsidR="00E24DA0" w:rsidRPr="00D556BF">
        <w:rPr>
          <w:rFonts w:ascii="Times New Roman" w:eastAsia="Calibri" w:hAnsi="Times New Roman" w:cs="Times New Roman"/>
          <w:lang w:val="ro-RO"/>
        </w:rPr>
        <w:t>ţ</w:t>
      </w:r>
      <w:r w:rsidR="003B30F0" w:rsidRPr="00D556BF">
        <w:rPr>
          <w:rFonts w:ascii="Times New Roman" w:eastAsia="Calibri" w:hAnsi="Times New Roman" w:cs="Times New Roman"/>
          <w:lang w:val="ro-RO"/>
        </w:rPr>
        <w:t>iunea 2.3</w:t>
      </w:r>
      <w:r w:rsidRPr="00D556BF">
        <w:rPr>
          <w:rFonts w:ascii="Times New Roman" w:eastAsia="Calibri" w:hAnsi="Times New Roman" w:cs="Times New Roman"/>
          <w:lang w:val="ro-RO"/>
        </w:rPr>
        <w:t xml:space="preserve"> nu vor fi luate în calcul la elaborarea bugetului.</w:t>
      </w:r>
    </w:p>
    <w:p w14:paraId="62AE22FE" w14:textId="77777777" w:rsidR="003544F5" w:rsidRPr="00D556BF" w:rsidRDefault="003544F5" w:rsidP="003544F5">
      <w:pPr>
        <w:tabs>
          <w:tab w:val="left" w:pos="425"/>
          <w:tab w:val="left" w:pos="709"/>
          <w:tab w:val="left" w:pos="992"/>
        </w:tabs>
        <w:spacing w:after="0" w:line="240" w:lineRule="auto"/>
        <w:jc w:val="both"/>
        <w:rPr>
          <w:rFonts w:ascii="Times New Roman" w:eastAsia="Calibri" w:hAnsi="Times New Roman" w:cs="Times New Roman"/>
          <w:lang w:val="ro-RO"/>
        </w:rPr>
      </w:pPr>
    </w:p>
    <w:p w14:paraId="4D8159B1" w14:textId="77777777" w:rsidR="005E2EBE" w:rsidRPr="00D556BF" w:rsidRDefault="003544F5" w:rsidP="006936E5">
      <w:pPr>
        <w:spacing w:after="0" w:line="240" w:lineRule="auto"/>
        <w:jc w:val="both"/>
        <w:rPr>
          <w:rFonts w:ascii="Times New Roman" w:eastAsia="Calibri" w:hAnsi="Times New Roman" w:cs="Times New Roman"/>
          <w:lang w:val="ro-RO"/>
        </w:rPr>
      </w:pPr>
      <w:r w:rsidRPr="00D556BF">
        <w:rPr>
          <w:rFonts w:ascii="Times New Roman" w:eastAsia="Calibri" w:hAnsi="Times New Roman" w:cs="Times New Roman"/>
          <w:lang w:val="ro-RO"/>
        </w:rPr>
        <w:t xml:space="preserve">În defalcarea bugetului pe ani se va </w:t>
      </w:r>
      <w:r w:rsidR="00477814" w:rsidRPr="00D556BF">
        <w:rPr>
          <w:rFonts w:ascii="Times New Roman" w:eastAsia="Calibri" w:hAnsi="Times New Roman" w:cs="Times New Roman"/>
          <w:lang w:val="ro-RO"/>
        </w:rPr>
        <w:t>ţ</w:t>
      </w:r>
      <w:r w:rsidRPr="00D556BF">
        <w:rPr>
          <w:rFonts w:ascii="Times New Roman" w:eastAsia="Calibri" w:hAnsi="Times New Roman" w:cs="Times New Roman"/>
          <w:lang w:val="ro-RO"/>
        </w:rPr>
        <w:t>ine cont de eventualele proceduri de achizi</w:t>
      </w:r>
      <w:r w:rsidR="00477814" w:rsidRPr="00D556BF">
        <w:rPr>
          <w:rFonts w:ascii="Times New Roman" w:eastAsia="Calibri" w:hAnsi="Times New Roman" w:cs="Times New Roman"/>
          <w:lang w:val="ro-RO"/>
        </w:rPr>
        <w:t>ţ</w:t>
      </w:r>
      <w:r w:rsidRPr="00D556BF">
        <w:rPr>
          <w:rFonts w:ascii="Times New Roman" w:eastAsia="Calibri" w:hAnsi="Times New Roman" w:cs="Times New Roman"/>
          <w:lang w:val="ro-RO"/>
        </w:rPr>
        <w:t xml:space="preserve">ie </w:t>
      </w:r>
      <w:r w:rsidR="00477814" w:rsidRPr="00D556BF">
        <w:rPr>
          <w:rFonts w:ascii="Times New Roman" w:eastAsia="Calibri" w:hAnsi="Times New Roman" w:cs="Times New Roman"/>
          <w:lang w:val="ro-RO"/>
        </w:rPr>
        <w:t>ş</w:t>
      </w:r>
      <w:r w:rsidRPr="00D556BF">
        <w:rPr>
          <w:rFonts w:ascii="Times New Roman" w:eastAsia="Calibri" w:hAnsi="Times New Roman" w:cs="Times New Roman"/>
          <w:lang w:val="ro-RO"/>
        </w:rPr>
        <w:t>i de durata acestora. Planificarea propusă se va transforma ulterior în calendar al cererilor de rambursare / cererilor de plată ce vor fi anexe la contractul de finan</w:t>
      </w:r>
      <w:r w:rsidR="00477814" w:rsidRPr="00D556BF">
        <w:rPr>
          <w:rFonts w:ascii="Times New Roman" w:eastAsia="Calibri" w:hAnsi="Times New Roman" w:cs="Times New Roman"/>
          <w:lang w:val="ro-RO"/>
        </w:rPr>
        <w:t>ţ</w:t>
      </w:r>
      <w:r w:rsidRPr="00D556BF">
        <w:rPr>
          <w:rFonts w:ascii="Times New Roman" w:eastAsia="Calibri" w:hAnsi="Times New Roman" w:cs="Times New Roman"/>
          <w:lang w:val="ro-RO"/>
        </w:rPr>
        <w:t>are.</w:t>
      </w:r>
    </w:p>
    <w:p w14:paraId="765AB8F5" w14:textId="77777777" w:rsidR="00CF77D0" w:rsidRPr="00D556BF" w:rsidRDefault="00CF77D0" w:rsidP="006936E5">
      <w:pPr>
        <w:spacing w:after="0" w:line="240" w:lineRule="auto"/>
        <w:jc w:val="both"/>
        <w:rPr>
          <w:rFonts w:ascii="Times New Roman" w:eastAsia="Calibri" w:hAnsi="Times New Roman" w:cs="Times New Roman"/>
          <w:lang w:val="ro-RO"/>
        </w:rPr>
      </w:pPr>
    </w:p>
    <w:p w14:paraId="11769128" w14:textId="385DC4FA" w:rsidR="00CF77D0" w:rsidRPr="00D556BF" w:rsidRDefault="00CF77D0" w:rsidP="006936E5">
      <w:pPr>
        <w:spacing w:after="0" w:line="240" w:lineRule="auto"/>
        <w:jc w:val="both"/>
        <w:rPr>
          <w:rFonts w:ascii="Times New Roman" w:eastAsia="Calibri" w:hAnsi="Times New Roman" w:cs="Times New Roman"/>
          <w:lang w:val="ro-RO"/>
        </w:rPr>
      </w:pPr>
      <w:r w:rsidRPr="00D556BF">
        <w:rPr>
          <w:rFonts w:ascii="Times New Roman" w:eastAsia="Calibri" w:hAnsi="Times New Roman" w:cs="Times New Roman"/>
          <w:lang w:val="ro-RO"/>
        </w:rPr>
        <w:t>În cazul în care solicitantul optează pentru cofinanțarea cheltuiel</w:t>
      </w:r>
      <w:r w:rsidR="00D549BE" w:rsidRPr="00D556BF">
        <w:rPr>
          <w:rFonts w:ascii="Times New Roman" w:eastAsia="Calibri" w:hAnsi="Times New Roman" w:cs="Times New Roman"/>
          <w:lang w:val="ro-RO"/>
        </w:rPr>
        <w:t>ilor eligibile peste pragul de 5</w:t>
      </w:r>
      <w:r w:rsidRPr="00D556BF">
        <w:rPr>
          <w:rFonts w:ascii="Times New Roman" w:eastAsia="Calibri" w:hAnsi="Times New Roman" w:cs="Times New Roman"/>
          <w:lang w:val="ro-RO"/>
        </w:rPr>
        <w:t>00.000  euro, suma suplimentară acoperită de solicitant va intra în calculul valorii eligibile totale a proiectului, iar valoarea cofinanțării publice se va diminua sub 100%. În această situație, în procesul de rambursare a cheltuielilor efectuate, beneficiarul va primi sumele calculate procentual ca fiind rata de cofinanța</w:t>
      </w:r>
      <w:r w:rsidR="00852235" w:rsidRPr="00D556BF">
        <w:rPr>
          <w:rFonts w:ascii="Times New Roman" w:eastAsia="Calibri" w:hAnsi="Times New Roman" w:cs="Times New Roman"/>
          <w:lang w:val="ro-RO"/>
        </w:rPr>
        <w:t>r</w:t>
      </w:r>
      <w:r w:rsidRPr="00D556BF">
        <w:rPr>
          <w:rFonts w:ascii="Times New Roman" w:eastAsia="Calibri" w:hAnsi="Times New Roman" w:cs="Times New Roman"/>
          <w:lang w:val="ro-RO"/>
        </w:rPr>
        <w:t xml:space="preserve">e publică, dar nu mai mult de </w:t>
      </w:r>
      <w:r w:rsidR="00D549BE" w:rsidRPr="00D556BF">
        <w:rPr>
          <w:rFonts w:ascii="Times New Roman" w:eastAsia="Calibri" w:hAnsi="Times New Roman" w:cs="Times New Roman"/>
          <w:lang w:val="ro-RO"/>
        </w:rPr>
        <w:t>5</w:t>
      </w:r>
      <w:r w:rsidRPr="00D556BF">
        <w:rPr>
          <w:rFonts w:ascii="Times New Roman" w:eastAsia="Calibri" w:hAnsi="Times New Roman" w:cs="Times New Roman"/>
          <w:lang w:val="ro-RO"/>
        </w:rPr>
        <w:t>00.000 euro.</w:t>
      </w:r>
    </w:p>
    <w:p w14:paraId="0CAB72A4" w14:textId="77777777" w:rsidR="005E2EBE" w:rsidRPr="00D556BF" w:rsidRDefault="005E2EBE" w:rsidP="006936E5">
      <w:pPr>
        <w:spacing w:after="0" w:line="240" w:lineRule="auto"/>
        <w:jc w:val="both"/>
        <w:rPr>
          <w:rFonts w:ascii="Times New Roman" w:eastAsia="Calibri" w:hAnsi="Times New Roman" w:cs="Times New Roman"/>
          <w:lang w:val="ro-RO"/>
        </w:rPr>
      </w:pPr>
    </w:p>
    <w:p w14:paraId="2859BF84" w14:textId="161ECE32" w:rsidR="00436EC1" w:rsidRPr="00D556BF" w:rsidRDefault="00F217E2" w:rsidP="00436EC1">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0" w:name="_Toc441533201"/>
      <w:bookmarkStart w:id="71" w:name="_Toc442405178"/>
      <w:bookmarkStart w:id="72" w:name="_Toc453817674"/>
      <w:bookmarkStart w:id="73" w:name="_Toc106187731"/>
      <w:bookmarkEnd w:id="69"/>
      <w:r w:rsidRPr="00D556BF">
        <w:rPr>
          <w:rFonts w:ascii="Times New Roman" w:eastAsiaTheme="majorEastAsia" w:hAnsi="Times New Roman" w:cstheme="majorBidi"/>
          <w:b/>
          <w:bCs/>
          <w:i/>
          <w:lang w:val="ro-RO"/>
        </w:rPr>
        <w:t>3.3.</w:t>
      </w:r>
      <w:r w:rsidR="00A10438" w:rsidRPr="00D556BF">
        <w:rPr>
          <w:rFonts w:ascii="Times New Roman" w:eastAsiaTheme="majorEastAsia" w:hAnsi="Times New Roman" w:cstheme="majorBidi"/>
          <w:b/>
          <w:bCs/>
          <w:i/>
          <w:lang w:val="ro-RO"/>
        </w:rPr>
        <w:t xml:space="preserve">13 </w:t>
      </w:r>
      <w:r w:rsidR="00436EC1" w:rsidRPr="00D556BF">
        <w:rPr>
          <w:rFonts w:ascii="Times New Roman" w:eastAsiaTheme="majorEastAsia" w:hAnsi="Times New Roman" w:cstheme="majorBidi"/>
          <w:b/>
          <w:bCs/>
          <w:i/>
          <w:lang w:val="ro-RO"/>
        </w:rPr>
        <w:t>Evaluarea Impactului asupra Mediului (EIM)</w:t>
      </w:r>
      <w:bookmarkEnd w:id="70"/>
      <w:bookmarkEnd w:id="71"/>
      <w:bookmarkEnd w:id="72"/>
      <w:bookmarkEnd w:id="73"/>
      <w:r w:rsidR="00436EC1" w:rsidRPr="00D556BF">
        <w:rPr>
          <w:rFonts w:ascii="Times New Roman" w:eastAsiaTheme="majorEastAsia" w:hAnsi="Times New Roman" w:cstheme="majorBidi"/>
          <w:b/>
          <w:bCs/>
          <w:i/>
          <w:lang w:val="ro-RO"/>
        </w:rPr>
        <w:tab/>
      </w:r>
    </w:p>
    <w:p w14:paraId="1614FECD" w14:textId="77777777" w:rsidR="00436EC1" w:rsidRPr="00D556BF" w:rsidRDefault="00436EC1" w:rsidP="00436EC1">
      <w:pPr>
        <w:tabs>
          <w:tab w:val="left" w:pos="10065"/>
        </w:tabs>
        <w:spacing w:after="0" w:line="240" w:lineRule="auto"/>
        <w:ind w:right="-51"/>
        <w:jc w:val="both"/>
        <w:rPr>
          <w:rFonts w:ascii="Times New Roman" w:hAnsi="Times New Roman"/>
          <w:lang w:val="ro-RO"/>
        </w:rPr>
      </w:pPr>
    </w:p>
    <w:p w14:paraId="41B381CC" w14:textId="77777777" w:rsidR="008341FE" w:rsidRPr="00D556BF" w:rsidRDefault="008341FE" w:rsidP="008341FE">
      <w:pPr>
        <w:tabs>
          <w:tab w:val="left" w:pos="10065"/>
        </w:tabs>
        <w:spacing w:after="0" w:line="240" w:lineRule="auto"/>
        <w:ind w:right="-51"/>
        <w:jc w:val="both"/>
        <w:rPr>
          <w:rFonts w:ascii="Times New Roman" w:hAnsi="Times New Roman"/>
          <w:lang w:val="ro-RO"/>
        </w:rPr>
      </w:pPr>
      <w:r w:rsidRPr="00D556BF">
        <w:rPr>
          <w:rFonts w:ascii="Times New Roman" w:hAnsi="Times New Roman" w:hint="eastAsia"/>
          <w:lang w:val="ro-RO"/>
        </w:rPr>
        <w:t>Î</w:t>
      </w:r>
      <w:r w:rsidRPr="00D556BF">
        <w:rPr>
          <w:rFonts w:ascii="Times New Roman" w:hAnsi="Times New Roman"/>
          <w:lang w:val="ro-RO"/>
        </w:rPr>
        <w:t xml:space="preserve">n conformitate cu Legea nr. 292/2018 privind evaluarea impactului anumitor proiecte publice </w:t>
      </w:r>
      <w:r w:rsidRPr="00D556BF">
        <w:rPr>
          <w:rFonts w:ascii="Times New Roman" w:hAnsi="Times New Roman" w:hint="eastAsia"/>
          <w:lang w:val="ro-RO"/>
        </w:rPr>
        <w:t>ş</w:t>
      </w:r>
      <w:r w:rsidRPr="00D556BF">
        <w:rPr>
          <w:rFonts w:ascii="Times New Roman" w:hAnsi="Times New Roman"/>
          <w:lang w:val="ro-RO"/>
        </w:rPr>
        <w:t>i private asupra mediului (dupa caz), procedura de evaluare a impactului asupra mediului se realizeaz</w:t>
      </w:r>
      <w:r w:rsidRPr="00D556BF">
        <w:rPr>
          <w:rFonts w:ascii="Times New Roman" w:hAnsi="Times New Roman" w:hint="eastAsia"/>
          <w:lang w:val="ro-RO"/>
        </w:rPr>
        <w:t>ă</w:t>
      </w:r>
      <w:r w:rsidRPr="00D556BF">
        <w:rPr>
          <w:rFonts w:ascii="Times New Roman" w:hAnsi="Times New Roman"/>
          <w:lang w:val="ro-RO"/>
        </w:rPr>
        <w:t xml:space="preserve"> </w:t>
      </w:r>
      <w:r w:rsidRPr="00D556BF">
        <w:rPr>
          <w:rFonts w:ascii="Times New Roman" w:hAnsi="Times New Roman" w:hint="eastAsia"/>
          <w:lang w:val="ro-RO"/>
        </w:rPr>
        <w:t>î</w:t>
      </w:r>
      <w:r w:rsidRPr="00D556BF">
        <w:rPr>
          <w:rFonts w:ascii="Times New Roman" w:hAnsi="Times New Roman"/>
          <w:lang w:val="ro-RO"/>
        </w:rPr>
        <w:t>n etape, dup</w:t>
      </w:r>
      <w:r w:rsidRPr="00D556BF">
        <w:rPr>
          <w:rFonts w:ascii="Times New Roman" w:hAnsi="Times New Roman" w:hint="eastAsia"/>
          <w:lang w:val="ro-RO"/>
        </w:rPr>
        <w:t>ă</w:t>
      </w:r>
      <w:r w:rsidRPr="00D556BF">
        <w:rPr>
          <w:rFonts w:ascii="Times New Roman" w:hAnsi="Times New Roman"/>
          <w:lang w:val="ro-RO"/>
        </w:rPr>
        <w:t xml:space="preserve"> cum urmeaz</w:t>
      </w:r>
      <w:r w:rsidRPr="00D556BF">
        <w:rPr>
          <w:rFonts w:ascii="Times New Roman" w:hAnsi="Times New Roman" w:hint="eastAsia"/>
          <w:lang w:val="ro-RO"/>
        </w:rPr>
        <w:t>ă</w:t>
      </w:r>
      <w:r w:rsidRPr="00D556BF">
        <w:rPr>
          <w:rFonts w:ascii="Times New Roman" w:hAnsi="Times New Roman"/>
          <w:lang w:val="ro-RO"/>
        </w:rPr>
        <w:t>:</w:t>
      </w:r>
    </w:p>
    <w:p w14:paraId="1E874295" w14:textId="77777777" w:rsidR="008341FE" w:rsidRPr="00D556BF" w:rsidRDefault="008341FE" w:rsidP="008341FE">
      <w:pPr>
        <w:tabs>
          <w:tab w:val="left" w:pos="10065"/>
        </w:tabs>
        <w:spacing w:after="0" w:line="240" w:lineRule="auto"/>
        <w:ind w:right="-51"/>
        <w:jc w:val="both"/>
        <w:rPr>
          <w:rFonts w:ascii="Times New Roman" w:hAnsi="Times New Roman"/>
          <w:lang w:val="ro-RO"/>
        </w:rPr>
      </w:pPr>
      <w:r w:rsidRPr="00D556BF">
        <w:rPr>
          <w:rFonts w:ascii="Times New Roman" w:hAnsi="Times New Roman"/>
          <w:lang w:val="ro-RO"/>
        </w:rPr>
        <w:t xml:space="preserve">    a) etapa de </w:t>
      </w:r>
      <w:r w:rsidRPr="00D556BF">
        <w:rPr>
          <w:rFonts w:ascii="Times New Roman" w:hAnsi="Times New Roman" w:hint="eastAsia"/>
          <w:lang w:val="ro-RO"/>
        </w:rPr>
        <w:t>î</w:t>
      </w:r>
      <w:r w:rsidRPr="00D556BF">
        <w:rPr>
          <w:rFonts w:ascii="Times New Roman" w:hAnsi="Times New Roman"/>
          <w:lang w:val="ro-RO"/>
        </w:rPr>
        <w:t xml:space="preserve">ncadrare a proiectului </w:t>
      </w:r>
      <w:r w:rsidRPr="00D556BF">
        <w:rPr>
          <w:rFonts w:ascii="Times New Roman" w:hAnsi="Times New Roman" w:hint="eastAsia"/>
          <w:lang w:val="ro-RO"/>
        </w:rPr>
        <w:t>î</w:t>
      </w:r>
      <w:r w:rsidRPr="00D556BF">
        <w:rPr>
          <w:rFonts w:ascii="Times New Roman" w:hAnsi="Times New Roman"/>
          <w:lang w:val="ro-RO"/>
        </w:rPr>
        <w:t>n procedura de evaluare a impactului asupra mediului;</w:t>
      </w:r>
    </w:p>
    <w:p w14:paraId="46120EF1" w14:textId="77777777" w:rsidR="008341FE" w:rsidRPr="00D556BF" w:rsidRDefault="008341FE" w:rsidP="008341FE">
      <w:pPr>
        <w:tabs>
          <w:tab w:val="left" w:pos="10065"/>
        </w:tabs>
        <w:spacing w:after="0" w:line="240" w:lineRule="auto"/>
        <w:ind w:right="-51"/>
        <w:jc w:val="both"/>
        <w:rPr>
          <w:rFonts w:ascii="Times New Roman" w:hAnsi="Times New Roman"/>
          <w:lang w:val="ro-RO"/>
        </w:rPr>
      </w:pPr>
      <w:r w:rsidRPr="00D556BF">
        <w:rPr>
          <w:rFonts w:ascii="Times New Roman" w:hAnsi="Times New Roman"/>
          <w:lang w:val="ro-RO"/>
        </w:rPr>
        <w:lastRenderedPageBreak/>
        <w:t xml:space="preserve">    b) etapa de definire a domeniului evalu</w:t>
      </w:r>
      <w:r w:rsidRPr="00D556BF">
        <w:rPr>
          <w:rFonts w:ascii="Times New Roman" w:hAnsi="Times New Roman" w:hint="eastAsia"/>
          <w:lang w:val="ro-RO"/>
        </w:rPr>
        <w:t>ă</w:t>
      </w:r>
      <w:r w:rsidRPr="00D556BF">
        <w:rPr>
          <w:rFonts w:ascii="Times New Roman" w:hAnsi="Times New Roman"/>
          <w:lang w:val="ro-RO"/>
        </w:rPr>
        <w:t xml:space="preserve">rii </w:t>
      </w:r>
      <w:r w:rsidRPr="00D556BF">
        <w:rPr>
          <w:rFonts w:ascii="Times New Roman" w:hAnsi="Times New Roman" w:hint="eastAsia"/>
          <w:lang w:val="ro-RO"/>
        </w:rPr>
        <w:t>ş</w:t>
      </w:r>
      <w:r w:rsidRPr="00D556BF">
        <w:rPr>
          <w:rFonts w:ascii="Times New Roman" w:hAnsi="Times New Roman"/>
          <w:lang w:val="ro-RO"/>
        </w:rPr>
        <w:t>i de realizare a raportului privind impactul asupra mediului;</w:t>
      </w:r>
    </w:p>
    <w:p w14:paraId="3DD411F6" w14:textId="77777777" w:rsidR="008341FE" w:rsidRPr="00D556BF" w:rsidRDefault="008341FE" w:rsidP="008341FE">
      <w:pPr>
        <w:tabs>
          <w:tab w:val="left" w:pos="10065"/>
        </w:tabs>
        <w:spacing w:after="0" w:line="240" w:lineRule="auto"/>
        <w:ind w:right="-51"/>
        <w:jc w:val="both"/>
        <w:rPr>
          <w:rFonts w:ascii="Times New Roman" w:hAnsi="Times New Roman"/>
          <w:lang w:val="ro-RO"/>
        </w:rPr>
      </w:pPr>
      <w:r w:rsidRPr="00D556BF">
        <w:rPr>
          <w:rFonts w:ascii="Times New Roman" w:hAnsi="Times New Roman"/>
          <w:lang w:val="ro-RO"/>
        </w:rPr>
        <w:t xml:space="preserve">    c) etapa de analiz</w:t>
      </w:r>
      <w:r w:rsidRPr="00D556BF">
        <w:rPr>
          <w:rFonts w:ascii="Times New Roman" w:hAnsi="Times New Roman" w:hint="eastAsia"/>
          <w:lang w:val="ro-RO"/>
        </w:rPr>
        <w:t>ă</w:t>
      </w:r>
      <w:r w:rsidRPr="00D556BF">
        <w:rPr>
          <w:rFonts w:ascii="Times New Roman" w:hAnsi="Times New Roman"/>
          <w:lang w:val="ro-RO"/>
        </w:rPr>
        <w:t xml:space="preserve"> a calit</w:t>
      </w:r>
      <w:r w:rsidRPr="00D556BF">
        <w:rPr>
          <w:rFonts w:ascii="Times New Roman" w:hAnsi="Times New Roman" w:hint="eastAsia"/>
          <w:lang w:val="ro-RO"/>
        </w:rPr>
        <w:t>ăţ</w:t>
      </w:r>
      <w:r w:rsidRPr="00D556BF">
        <w:rPr>
          <w:rFonts w:ascii="Times New Roman" w:hAnsi="Times New Roman"/>
          <w:lang w:val="ro-RO"/>
        </w:rPr>
        <w:t>ii raportului privind impactul asupra mediului.</w:t>
      </w:r>
    </w:p>
    <w:p w14:paraId="0BC1DF1D" w14:textId="77777777" w:rsidR="008341FE" w:rsidRPr="00D556BF" w:rsidRDefault="008341FE" w:rsidP="008341FE">
      <w:pPr>
        <w:tabs>
          <w:tab w:val="left" w:pos="10065"/>
        </w:tabs>
        <w:spacing w:after="0" w:line="240" w:lineRule="auto"/>
        <w:ind w:right="-51"/>
        <w:jc w:val="both"/>
        <w:rPr>
          <w:rFonts w:ascii="Times New Roman" w:hAnsi="Times New Roman"/>
          <w:lang w:val="ro-RO"/>
        </w:rPr>
      </w:pPr>
      <w:r w:rsidRPr="00D556BF">
        <w:rPr>
          <w:rFonts w:ascii="Times New Roman" w:hAnsi="Times New Roman"/>
          <w:lang w:val="ro-RO"/>
        </w:rPr>
        <w:t>La cererea de finanțare se anexeaz</w:t>
      </w:r>
      <w:r w:rsidRPr="00D556BF">
        <w:rPr>
          <w:rFonts w:ascii="Times New Roman" w:hAnsi="Times New Roman" w:hint="eastAsia"/>
          <w:lang w:val="ro-RO"/>
        </w:rPr>
        <w:t>ă</w:t>
      </w:r>
      <w:r w:rsidRPr="00D556BF">
        <w:rPr>
          <w:rFonts w:ascii="Times New Roman" w:hAnsi="Times New Roman"/>
          <w:lang w:val="ro-RO"/>
        </w:rPr>
        <w:t xml:space="preserve"> documentul emis </w:t>
      </w:r>
      <w:r w:rsidRPr="00D556BF">
        <w:rPr>
          <w:rFonts w:ascii="Times New Roman" w:hAnsi="Times New Roman" w:hint="eastAsia"/>
          <w:lang w:val="ro-RO"/>
        </w:rPr>
        <w:t>î</w:t>
      </w:r>
      <w:r w:rsidRPr="00D556BF">
        <w:rPr>
          <w:rFonts w:ascii="Times New Roman" w:hAnsi="Times New Roman"/>
          <w:lang w:val="ro-RO"/>
        </w:rPr>
        <w:t>n urma parcurgerii etapei de la litera a) mai sus menționat</w:t>
      </w:r>
      <w:r w:rsidRPr="00D556BF">
        <w:rPr>
          <w:rFonts w:ascii="Times New Roman" w:hAnsi="Times New Roman" w:hint="eastAsia"/>
          <w:lang w:val="ro-RO"/>
        </w:rPr>
        <w:t>ă</w:t>
      </w:r>
      <w:r w:rsidRPr="00D556BF">
        <w:rPr>
          <w:rFonts w:ascii="Times New Roman" w:hAnsi="Times New Roman"/>
          <w:lang w:val="ro-RO"/>
        </w:rPr>
        <w:t xml:space="preserve"> sau clasarea notific</w:t>
      </w:r>
      <w:r w:rsidRPr="00D556BF">
        <w:rPr>
          <w:rFonts w:ascii="Times New Roman" w:hAnsi="Times New Roman" w:hint="eastAsia"/>
          <w:lang w:val="ro-RO"/>
        </w:rPr>
        <w:t>ă</w:t>
      </w:r>
      <w:r w:rsidRPr="00D556BF">
        <w:rPr>
          <w:rFonts w:ascii="Times New Roman" w:hAnsi="Times New Roman"/>
          <w:lang w:val="ro-RO"/>
        </w:rPr>
        <w:t>rii.</w:t>
      </w:r>
    </w:p>
    <w:p w14:paraId="27991FB9" w14:textId="77777777" w:rsidR="008341FE" w:rsidRPr="00D556BF" w:rsidRDefault="008341FE" w:rsidP="008341FE">
      <w:pPr>
        <w:tabs>
          <w:tab w:val="left" w:pos="10065"/>
        </w:tabs>
        <w:spacing w:after="0" w:line="240" w:lineRule="auto"/>
        <w:ind w:right="-51"/>
        <w:jc w:val="both"/>
        <w:rPr>
          <w:rFonts w:ascii="Times New Roman" w:hAnsi="Times New Roman"/>
          <w:lang w:val="ro-RO"/>
        </w:rPr>
      </w:pPr>
    </w:p>
    <w:p w14:paraId="5507FACF" w14:textId="4A6F3984" w:rsidR="008341FE" w:rsidRPr="00D556BF" w:rsidRDefault="008341FE" w:rsidP="008341FE">
      <w:pPr>
        <w:tabs>
          <w:tab w:val="left" w:pos="10065"/>
        </w:tabs>
        <w:spacing w:after="0" w:line="240" w:lineRule="auto"/>
        <w:ind w:right="-51"/>
        <w:jc w:val="both"/>
        <w:rPr>
          <w:rFonts w:ascii="Times New Roman" w:hAnsi="Times New Roman"/>
          <w:lang w:val="ro-RO"/>
        </w:rPr>
      </w:pPr>
      <w:r w:rsidRPr="00D556BF">
        <w:rPr>
          <w:rFonts w:ascii="Times New Roman" w:hAnsi="Times New Roman"/>
          <w:lang w:val="ro-RO"/>
        </w:rPr>
        <w:t>La depunerea cererii de finanțare solicitantul va depune dovada solicit</w:t>
      </w:r>
      <w:r w:rsidRPr="00D556BF">
        <w:rPr>
          <w:rFonts w:ascii="Times New Roman" w:hAnsi="Times New Roman" w:hint="eastAsia"/>
          <w:lang w:val="ro-RO"/>
        </w:rPr>
        <w:t>ă</w:t>
      </w:r>
      <w:r w:rsidRPr="00D556BF">
        <w:rPr>
          <w:rFonts w:ascii="Times New Roman" w:hAnsi="Times New Roman"/>
          <w:lang w:val="ro-RO"/>
        </w:rPr>
        <w:t>rii la instituția competent</w:t>
      </w:r>
      <w:r w:rsidRPr="00D556BF">
        <w:rPr>
          <w:rFonts w:ascii="Times New Roman" w:hAnsi="Times New Roman" w:hint="eastAsia"/>
          <w:lang w:val="ro-RO"/>
        </w:rPr>
        <w:t>ă</w:t>
      </w:r>
      <w:r w:rsidRPr="00D556BF">
        <w:rPr>
          <w:rFonts w:ascii="Times New Roman" w:hAnsi="Times New Roman"/>
          <w:lang w:val="ro-RO"/>
        </w:rPr>
        <w:t xml:space="preserve"> privind demararea procedurii de  </w:t>
      </w:r>
      <w:r w:rsidRPr="00D556BF">
        <w:rPr>
          <w:rFonts w:ascii="Times New Roman" w:hAnsi="Times New Roman" w:hint="eastAsia"/>
          <w:lang w:val="ro-RO"/>
        </w:rPr>
        <w:t>î</w:t>
      </w:r>
      <w:r w:rsidRPr="00D556BF">
        <w:rPr>
          <w:rFonts w:ascii="Times New Roman" w:hAnsi="Times New Roman"/>
          <w:lang w:val="ro-RO"/>
        </w:rPr>
        <w:t xml:space="preserve">ncadrare a proiectului </w:t>
      </w:r>
      <w:r w:rsidRPr="00D556BF">
        <w:rPr>
          <w:rFonts w:ascii="Times New Roman" w:hAnsi="Times New Roman" w:hint="eastAsia"/>
          <w:lang w:val="ro-RO"/>
        </w:rPr>
        <w:t>î</w:t>
      </w:r>
      <w:r w:rsidRPr="00D556BF">
        <w:rPr>
          <w:rFonts w:ascii="Times New Roman" w:hAnsi="Times New Roman"/>
          <w:lang w:val="ro-RO"/>
        </w:rPr>
        <w:t xml:space="preserve">n procedura de evaluare a impactului asupra mediului: decizia etapei de </w:t>
      </w:r>
      <w:r w:rsidRPr="00D556BF">
        <w:rPr>
          <w:rFonts w:ascii="Times New Roman" w:hAnsi="Times New Roman" w:hint="eastAsia"/>
          <w:lang w:val="ro-RO"/>
        </w:rPr>
        <w:t>î</w:t>
      </w:r>
      <w:r w:rsidRPr="00D556BF">
        <w:rPr>
          <w:rFonts w:ascii="Times New Roman" w:hAnsi="Times New Roman"/>
          <w:lang w:val="ro-RO"/>
        </w:rPr>
        <w:t xml:space="preserve">ncadrare a proiectului </w:t>
      </w:r>
      <w:r w:rsidRPr="00D556BF">
        <w:rPr>
          <w:rFonts w:ascii="Times New Roman" w:hAnsi="Times New Roman" w:hint="eastAsia"/>
          <w:lang w:val="ro-RO"/>
        </w:rPr>
        <w:t>î</w:t>
      </w:r>
      <w:r w:rsidRPr="00D556BF">
        <w:rPr>
          <w:rFonts w:ascii="Times New Roman" w:hAnsi="Times New Roman"/>
          <w:lang w:val="ro-RO"/>
        </w:rPr>
        <w:t>n procedura de evaluare a impactului asupra mediului sau clasarea notific</w:t>
      </w:r>
      <w:r w:rsidRPr="00D556BF">
        <w:rPr>
          <w:rFonts w:ascii="Times New Roman" w:hAnsi="Times New Roman" w:hint="eastAsia"/>
          <w:lang w:val="ro-RO"/>
        </w:rPr>
        <w:t>ă</w:t>
      </w:r>
      <w:r w:rsidRPr="00D556BF">
        <w:rPr>
          <w:rFonts w:ascii="Times New Roman" w:hAnsi="Times New Roman"/>
          <w:lang w:val="ro-RO"/>
        </w:rPr>
        <w:t>rii (doar pentru proiectele care implic</w:t>
      </w:r>
      <w:r w:rsidRPr="00D556BF">
        <w:rPr>
          <w:rFonts w:ascii="Times New Roman" w:hAnsi="Times New Roman" w:hint="eastAsia"/>
          <w:lang w:val="ro-RO"/>
        </w:rPr>
        <w:t>ă</w:t>
      </w:r>
      <w:r w:rsidRPr="00D556BF">
        <w:rPr>
          <w:rFonts w:ascii="Times New Roman" w:hAnsi="Times New Roman"/>
          <w:lang w:val="ro-RO"/>
        </w:rPr>
        <w:t xml:space="preserve"> lucr</w:t>
      </w:r>
      <w:r w:rsidRPr="00D556BF">
        <w:rPr>
          <w:rFonts w:ascii="Times New Roman" w:hAnsi="Times New Roman" w:hint="eastAsia"/>
          <w:lang w:val="ro-RO"/>
        </w:rPr>
        <w:t>ă</w:t>
      </w:r>
      <w:r w:rsidRPr="00D556BF">
        <w:rPr>
          <w:rFonts w:ascii="Times New Roman" w:hAnsi="Times New Roman"/>
          <w:lang w:val="ro-RO"/>
        </w:rPr>
        <w:t xml:space="preserve">ri de construire </w:t>
      </w:r>
      <w:r w:rsidRPr="00D556BF">
        <w:rPr>
          <w:rFonts w:ascii="Times New Roman" w:hAnsi="Times New Roman" w:hint="eastAsia"/>
          <w:lang w:val="ro-RO"/>
        </w:rPr>
        <w:t>ş</w:t>
      </w:r>
      <w:r w:rsidRPr="00D556BF">
        <w:rPr>
          <w:rFonts w:ascii="Times New Roman" w:hAnsi="Times New Roman"/>
          <w:lang w:val="ro-RO"/>
        </w:rPr>
        <w:t>i/sau dot</w:t>
      </w:r>
      <w:r w:rsidRPr="00D556BF">
        <w:rPr>
          <w:rFonts w:ascii="Times New Roman" w:hAnsi="Times New Roman" w:hint="eastAsia"/>
          <w:lang w:val="ro-RO"/>
        </w:rPr>
        <w:t>ă</w:t>
      </w:r>
      <w:r w:rsidRPr="00D556BF">
        <w:rPr>
          <w:rFonts w:ascii="Times New Roman" w:hAnsi="Times New Roman"/>
          <w:lang w:val="ro-RO"/>
        </w:rPr>
        <w:t>ri pentru care este necesar</w:t>
      </w:r>
      <w:r w:rsidRPr="00D556BF">
        <w:rPr>
          <w:rFonts w:ascii="Times New Roman" w:hAnsi="Times New Roman" w:hint="eastAsia"/>
          <w:lang w:val="ro-RO"/>
        </w:rPr>
        <w:t>ă</w:t>
      </w:r>
      <w:r w:rsidRPr="00D556BF">
        <w:rPr>
          <w:rFonts w:ascii="Times New Roman" w:hAnsi="Times New Roman"/>
          <w:lang w:val="ro-RO"/>
        </w:rPr>
        <w:t xml:space="preserve"> emiterea certificatului de urbanism </w:t>
      </w:r>
      <w:r w:rsidRPr="00D556BF">
        <w:rPr>
          <w:rFonts w:ascii="Times New Roman" w:hAnsi="Times New Roman" w:hint="eastAsia"/>
          <w:lang w:val="ro-RO"/>
        </w:rPr>
        <w:t>ş</w:t>
      </w:r>
      <w:r w:rsidRPr="00D556BF">
        <w:rPr>
          <w:rFonts w:ascii="Times New Roman" w:hAnsi="Times New Roman"/>
          <w:lang w:val="ro-RO"/>
        </w:rPr>
        <w:t>i a autoriza</w:t>
      </w:r>
      <w:r w:rsidRPr="00D556BF">
        <w:rPr>
          <w:rFonts w:ascii="Times New Roman" w:hAnsi="Times New Roman" w:hint="eastAsia"/>
          <w:lang w:val="ro-RO"/>
        </w:rPr>
        <w:t>ţ</w:t>
      </w:r>
      <w:r w:rsidRPr="00D556BF">
        <w:rPr>
          <w:rFonts w:ascii="Times New Roman" w:hAnsi="Times New Roman"/>
          <w:lang w:val="ro-RO"/>
        </w:rPr>
        <w:t>iei de construire)</w:t>
      </w:r>
    </w:p>
    <w:p w14:paraId="45531802" w14:textId="77777777" w:rsidR="00436EC1" w:rsidRPr="00D556BF" w:rsidRDefault="00436EC1" w:rsidP="00436EC1">
      <w:pPr>
        <w:tabs>
          <w:tab w:val="left" w:pos="10065"/>
        </w:tabs>
        <w:spacing w:after="0" w:line="240" w:lineRule="auto"/>
        <w:ind w:right="-51"/>
        <w:jc w:val="both"/>
        <w:rPr>
          <w:rFonts w:ascii="Times New Roman" w:hAnsi="Times New Roman"/>
          <w:lang w:val="ro-RO"/>
        </w:rPr>
      </w:pPr>
    </w:p>
    <w:p w14:paraId="6CEC9FE1" w14:textId="77777777" w:rsidR="00E227FA" w:rsidRPr="00D556BF" w:rsidRDefault="00E227FA" w:rsidP="00C9582C">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167E0B" w:rsidRPr="00D556BF" w14:paraId="57500557" w14:textId="77777777" w:rsidTr="00E227FA">
        <w:trPr>
          <w:trHeight w:val="810"/>
        </w:trPr>
        <w:tc>
          <w:tcPr>
            <w:tcW w:w="9720" w:type="dxa"/>
          </w:tcPr>
          <w:p w14:paraId="31D4BE46" w14:textId="77777777" w:rsidR="00167E0B" w:rsidRPr="00D556BF" w:rsidRDefault="00167E0B" w:rsidP="007E7547">
            <w:pPr>
              <w:spacing w:after="0"/>
              <w:rPr>
                <w:rFonts w:ascii="Times New Roman" w:eastAsia="Times New Roman" w:hAnsi="Times New Roman" w:cs="Times New Roman"/>
                <w:b/>
                <w:bCs/>
                <w:iCs/>
                <w:color w:val="FF0000"/>
                <w:szCs w:val="24"/>
                <w:lang w:val="ro-RO"/>
              </w:rPr>
            </w:pPr>
            <w:r w:rsidRPr="00D556BF">
              <w:rPr>
                <w:rFonts w:ascii="Times New Roman" w:eastAsia="Times New Roman" w:hAnsi="Times New Roman" w:cs="Times New Roman"/>
                <w:b/>
                <w:bCs/>
                <w:iCs/>
                <w:color w:val="FF0000"/>
                <w:szCs w:val="24"/>
                <w:lang w:val="ro-RO"/>
              </w:rPr>
              <w:t>Atenţie !</w:t>
            </w:r>
          </w:p>
          <w:p w14:paraId="49943F5F" w14:textId="77777777" w:rsidR="00167E0B" w:rsidRPr="00D556BF" w:rsidRDefault="00167E0B" w:rsidP="007E7547">
            <w:pPr>
              <w:spacing w:after="0"/>
              <w:jc w:val="both"/>
              <w:rPr>
                <w:rFonts w:ascii="Times New Roman" w:eastAsia="Times New Roman" w:hAnsi="Times New Roman" w:cs="Times New Roman"/>
                <w:b/>
                <w:bCs/>
                <w:i/>
                <w:iCs/>
                <w:color w:val="FF0000"/>
                <w:szCs w:val="24"/>
                <w:lang w:val="ro-RO"/>
              </w:rPr>
            </w:pPr>
            <w:r w:rsidRPr="00D556BF">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26DEF50C" w14:textId="77777777" w:rsidR="00652D37" w:rsidRPr="00D556BF" w:rsidRDefault="00652D37" w:rsidP="001F746D">
      <w:pPr>
        <w:spacing w:after="0"/>
        <w:jc w:val="both"/>
        <w:rPr>
          <w:rFonts w:ascii="Times New Roman" w:hAnsi="Times New Roman" w:cs="Times New Roman"/>
          <w:b/>
          <w:i/>
          <w:szCs w:val="24"/>
          <w:lang w:val="ro-RO"/>
        </w:rPr>
      </w:pPr>
    </w:p>
    <w:p w14:paraId="0307EE18" w14:textId="765105F3" w:rsidR="00F217E2" w:rsidRPr="00D556BF" w:rsidRDefault="00F217E2" w:rsidP="001F746D">
      <w:pPr>
        <w:spacing w:after="0"/>
        <w:jc w:val="both"/>
        <w:rPr>
          <w:rFonts w:ascii="Times New Roman" w:hAnsi="Times New Roman" w:cs="Times New Roman"/>
          <w:b/>
          <w:i/>
          <w:szCs w:val="24"/>
          <w:lang w:val="ro-RO"/>
        </w:rPr>
      </w:pPr>
    </w:p>
    <w:p w14:paraId="5DF59AC0" w14:textId="77777777" w:rsidR="00CF79DE" w:rsidRPr="00D556BF" w:rsidRDefault="000C3594" w:rsidP="00F30B9A">
      <w:pPr>
        <w:pStyle w:val="Heading1"/>
        <w:rPr>
          <w:lang w:val="ro-RO"/>
        </w:rPr>
      </w:pPr>
      <w:bookmarkStart w:id="74" w:name="_Toc425903493"/>
      <w:bookmarkStart w:id="75" w:name="_Toc426629023"/>
      <w:bookmarkStart w:id="76" w:name="_Toc106187732"/>
      <w:r w:rsidRPr="00D556BF">
        <w:rPr>
          <w:lang w:val="ro-RO"/>
        </w:rPr>
        <w:t xml:space="preserve">Capitolul 4. </w:t>
      </w:r>
      <w:r w:rsidR="0095350D" w:rsidRPr="00D556BF">
        <w:rPr>
          <w:lang w:val="ro-RO"/>
        </w:rPr>
        <w:t xml:space="preserve">procesul de evaluare </w:t>
      </w:r>
      <w:r w:rsidR="0095350D" w:rsidRPr="00D556BF">
        <w:rPr>
          <w:rFonts w:hint="eastAsia"/>
          <w:lang w:val="ro-RO"/>
        </w:rPr>
        <w:t>ş</w:t>
      </w:r>
      <w:r w:rsidR="0095350D" w:rsidRPr="00D556BF">
        <w:rPr>
          <w:lang w:val="ro-RO"/>
        </w:rPr>
        <w:t>i selec</w:t>
      </w:r>
      <w:r w:rsidR="0095350D" w:rsidRPr="00D556BF">
        <w:rPr>
          <w:rFonts w:hint="eastAsia"/>
          <w:lang w:val="ro-RO"/>
        </w:rPr>
        <w:t>ţ</w:t>
      </w:r>
      <w:r w:rsidR="0095350D" w:rsidRPr="00D556BF">
        <w:rPr>
          <w:lang w:val="ro-RO"/>
        </w:rPr>
        <w:t>i</w:t>
      </w:r>
      <w:bookmarkEnd w:id="74"/>
      <w:bookmarkEnd w:id="75"/>
      <w:r w:rsidR="0095350D" w:rsidRPr="00D556BF">
        <w:rPr>
          <w:lang w:val="ro-RO"/>
        </w:rPr>
        <w:t>e</w:t>
      </w:r>
      <w:bookmarkStart w:id="77" w:name="_Toc426675637"/>
      <w:bookmarkEnd w:id="76"/>
    </w:p>
    <w:p w14:paraId="66CF911E" w14:textId="10F054C8" w:rsidR="00C53154" w:rsidRPr="00D556BF" w:rsidRDefault="00CF79DE" w:rsidP="002B02C4">
      <w:pPr>
        <w:spacing w:before="100" w:beforeAutospacing="1" w:after="100" w:afterAutospacing="1" w:line="240" w:lineRule="auto"/>
        <w:contextualSpacing/>
        <w:jc w:val="both"/>
        <w:rPr>
          <w:b/>
          <w:smallCaps/>
          <w:lang w:val="ro-RO"/>
        </w:rPr>
      </w:pPr>
      <w:bookmarkStart w:id="78" w:name="_Toc444224072"/>
      <w:bookmarkStart w:id="79" w:name="_Toc106187733"/>
      <w:r w:rsidRPr="00D556BF">
        <w:rPr>
          <w:rFonts w:ascii="Times New Roman" w:eastAsia="Calibri" w:hAnsi="Times New Roman" w:cs="Times New Roman"/>
          <w:b/>
          <w:sz w:val="26"/>
          <w:szCs w:val="26"/>
          <w:lang w:val="ro-RO" w:eastAsia="ro-RO"/>
        </w:rPr>
        <w:t>4.1 Descriere generală</w:t>
      </w:r>
      <w:bookmarkEnd w:id="78"/>
      <w:bookmarkEnd w:id="79"/>
    </w:p>
    <w:p w14:paraId="2BA18552" w14:textId="77777777" w:rsidR="00C53154" w:rsidRPr="00D556BF" w:rsidRDefault="00C53154" w:rsidP="002B02C4">
      <w:pPr>
        <w:spacing w:before="100" w:beforeAutospacing="1" w:after="100" w:afterAutospacing="1" w:line="240" w:lineRule="auto"/>
        <w:contextualSpacing/>
        <w:jc w:val="both"/>
        <w:rPr>
          <w:b/>
          <w:smallCaps/>
          <w:lang w:val="ro-RO"/>
        </w:rPr>
      </w:pPr>
    </w:p>
    <w:p w14:paraId="358E6EA3" w14:textId="148B237D" w:rsidR="000535CA" w:rsidRPr="00D556BF" w:rsidRDefault="00C53154">
      <w:pPr>
        <w:rPr>
          <w:lang w:val="ro-RO"/>
        </w:rPr>
      </w:pPr>
      <w:r w:rsidRPr="00D556BF">
        <w:rPr>
          <w:lang w:val="ro-RO"/>
        </w:rPr>
        <w:t xml:space="preserve">Documentele aferente proiectului vor fi încărcate pe platforma IMM RECOVER, în scopul parcurgerii </w:t>
      </w:r>
      <w:r w:rsidR="00711B1D" w:rsidRPr="00D556BF">
        <w:rPr>
          <w:lang w:val="ro-RO"/>
        </w:rPr>
        <w:t>următoarelor etape</w:t>
      </w:r>
      <w:r w:rsidRPr="00D556BF">
        <w:rPr>
          <w:lang w:val="ro-RO"/>
        </w:rPr>
        <w:t xml:space="preserve"> de evaluare și selecție</w:t>
      </w:r>
      <w:r w:rsidR="00711B1D" w:rsidRPr="00D556BF">
        <w:rPr>
          <w:lang w:val="ro-RO"/>
        </w:rPr>
        <w:t>:</w:t>
      </w:r>
    </w:p>
    <w:p w14:paraId="46A10E96" w14:textId="77777777" w:rsidR="000535CA" w:rsidRPr="00D556BF" w:rsidRDefault="000535CA" w:rsidP="000535CA">
      <w:pPr>
        <w:pStyle w:val="ListParagraph"/>
        <w:numPr>
          <w:ilvl w:val="0"/>
          <w:numId w:val="65"/>
        </w:numPr>
        <w:spacing w:before="100" w:beforeAutospacing="1" w:after="100" w:afterAutospacing="1"/>
        <w:contextualSpacing/>
        <w:rPr>
          <w:sz w:val="22"/>
          <w:lang w:val="ro-RO"/>
        </w:rPr>
      </w:pPr>
      <w:r w:rsidRPr="00D556BF">
        <w:rPr>
          <w:sz w:val="22"/>
          <w:lang w:val="ro-RO"/>
        </w:rPr>
        <w:t>etapa de verificare a conformității administrative și a eligibilității solicitantului și a proiectului;</w:t>
      </w:r>
    </w:p>
    <w:p w14:paraId="2BB95E7E" w14:textId="77777777" w:rsidR="000535CA" w:rsidRPr="00D556BF" w:rsidRDefault="000535CA" w:rsidP="000535CA">
      <w:pPr>
        <w:pStyle w:val="ListParagraph"/>
        <w:numPr>
          <w:ilvl w:val="0"/>
          <w:numId w:val="65"/>
        </w:numPr>
        <w:spacing w:before="100" w:beforeAutospacing="1" w:after="100" w:afterAutospacing="1"/>
        <w:contextualSpacing/>
        <w:rPr>
          <w:sz w:val="22"/>
          <w:lang w:val="ro-RO"/>
        </w:rPr>
      </w:pPr>
      <w:r w:rsidRPr="00D556BF">
        <w:rPr>
          <w:sz w:val="22"/>
          <w:lang w:val="ro-RO"/>
        </w:rPr>
        <w:t>etapa de evaluare tehnică și financiară a propunerii de proiect;</w:t>
      </w:r>
    </w:p>
    <w:p w14:paraId="016AE4FD" w14:textId="77777777" w:rsidR="000535CA" w:rsidRPr="00D556BF" w:rsidRDefault="000535CA" w:rsidP="000535CA">
      <w:pPr>
        <w:pStyle w:val="ListParagraph"/>
        <w:numPr>
          <w:ilvl w:val="0"/>
          <w:numId w:val="65"/>
        </w:numPr>
        <w:spacing w:before="100" w:beforeAutospacing="1" w:after="100" w:afterAutospacing="1"/>
        <w:contextualSpacing/>
        <w:rPr>
          <w:sz w:val="22"/>
          <w:lang w:val="ro-RO"/>
        </w:rPr>
      </w:pPr>
      <w:r w:rsidRPr="00D556BF">
        <w:rPr>
          <w:sz w:val="22"/>
          <w:lang w:val="ro-RO"/>
        </w:rPr>
        <w:t>etapa de selecție a propunerilor de proiect care vor beneficia de sprijin financiar nerambursabil, în conformitate cu procedura de evaluare și selecție.</w:t>
      </w:r>
    </w:p>
    <w:p w14:paraId="7CDF6FE2" w14:textId="77777777" w:rsidR="000535CA" w:rsidRPr="00D556BF" w:rsidRDefault="000535CA" w:rsidP="002B02C4">
      <w:pPr>
        <w:spacing w:before="100" w:beforeAutospacing="1" w:after="100" w:afterAutospacing="1" w:line="240" w:lineRule="auto"/>
        <w:contextualSpacing/>
        <w:jc w:val="both"/>
        <w:rPr>
          <w:lang w:val="ro-RO"/>
        </w:rPr>
      </w:pPr>
    </w:p>
    <w:p w14:paraId="22D4373A" w14:textId="7F9BE1B0" w:rsidR="000535CA" w:rsidRPr="00D556BF" w:rsidRDefault="000535CA" w:rsidP="002B02C4">
      <w:pPr>
        <w:spacing w:before="100" w:beforeAutospacing="1" w:after="100" w:afterAutospacing="1" w:line="240" w:lineRule="auto"/>
        <w:contextualSpacing/>
        <w:jc w:val="both"/>
        <w:rPr>
          <w:lang w:val="ro-RO"/>
        </w:rPr>
      </w:pPr>
      <w:r w:rsidRPr="00D556BF">
        <w:rPr>
          <w:lang w:val="ro-RO"/>
        </w:rPr>
        <w:t>Etapele de verificare a conformit</w:t>
      </w:r>
      <w:r w:rsidRPr="00D556BF">
        <w:rPr>
          <w:rFonts w:hint="eastAsia"/>
          <w:lang w:val="ro-RO"/>
        </w:rPr>
        <w:t>ă</w:t>
      </w:r>
      <w:r w:rsidRPr="00D556BF">
        <w:rPr>
          <w:lang w:val="ro-RO"/>
        </w:rPr>
        <w:t>ții administrative  si a eligibilit</w:t>
      </w:r>
      <w:r w:rsidRPr="00D556BF">
        <w:rPr>
          <w:rFonts w:hint="eastAsia"/>
          <w:lang w:val="ro-RO"/>
        </w:rPr>
        <w:t>ă</w:t>
      </w:r>
      <w:r w:rsidRPr="00D556BF">
        <w:rPr>
          <w:lang w:val="ro-RO"/>
        </w:rPr>
        <w:t xml:space="preserve">ții solicitantului și a proiectului și  de evaluare </w:t>
      </w:r>
      <w:r w:rsidRPr="00D556BF">
        <w:rPr>
          <w:color w:val="000000" w:themeColor="text1"/>
          <w:lang w:val="ro-RO"/>
        </w:rPr>
        <w:t>tehnic</w:t>
      </w:r>
      <w:r w:rsidRPr="00D556BF">
        <w:rPr>
          <w:rFonts w:hint="eastAsia"/>
          <w:color w:val="000000" w:themeColor="text1"/>
          <w:lang w:val="ro-RO"/>
        </w:rPr>
        <w:t>ă</w:t>
      </w:r>
      <w:r w:rsidRPr="00D556BF">
        <w:rPr>
          <w:color w:val="000000" w:themeColor="text1"/>
          <w:lang w:val="ro-RO"/>
        </w:rPr>
        <w:t xml:space="preserve"> și financiar</w:t>
      </w:r>
      <w:r w:rsidRPr="00D556BF">
        <w:rPr>
          <w:rFonts w:hint="eastAsia"/>
          <w:color w:val="000000" w:themeColor="text1"/>
          <w:lang w:val="ro-RO"/>
        </w:rPr>
        <w:t>ă</w:t>
      </w:r>
      <w:r w:rsidRPr="00D556BF">
        <w:rPr>
          <w:color w:val="000000" w:themeColor="text1"/>
          <w:lang w:val="ro-RO"/>
        </w:rPr>
        <w:t xml:space="preserve"> </w:t>
      </w:r>
      <w:r w:rsidRPr="00D556BF">
        <w:rPr>
          <w:lang w:val="ro-RO"/>
        </w:rPr>
        <w:t>se vor realiza de c</w:t>
      </w:r>
      <w:r w:rsidRPr="00D556BF">
        <w:rPr>
          <w:rFonts w:hint="eastAsia"/>
          <w:lang w:val="ro-RO"/>
        </w:rPr>
        <w:t>ă</w:t>
      </w:r>
      <w:r w:rsidRPr="00D556BF">
        <w:rPr>
          <w:lang w:val="ro-RO"/>
        </w:rPr>
        <w:t>tre Autoritatea de Management pentru Programul</w:t>
      </w:r>
      <w:r w:rsidR="00E67194" w:rsidRPr="00D556BF">
        <w:rPr>
          <w:lang w:val="ro-RO"/>
        </w:rPr>
        <w:t xml:space="preserve"> prin Platforma IMM-Recover</w:t>
      </w:r>
      <w:r w:rsidRPr="00D556BF">
        <w:rPr>
          <w:lang w:val="ro-RO"/>
        </w:rPr>
        <w:t xml:space="preserve"> (AM). </w:t>
      </w:r>
    </w:p>
    <w:p w14:paraId="42577055" w14:textId="77777777" w:rsidR="000535CA" w:rsidRPr="00D556BF" w:rsidRDefault="000535CA" w:rsidP="002B02C4">
      <w:pPr>
        <w:spacing w:before="100" w:beforeAutospacing="1" w:after="100" w:afterAutospacing="1" w:line="240" w:lineRule="auto"/>
        <w:contextualSpacing/>
        <w:jc w:val="both"/>
        <w:rPr>
          <w:lang w:val="ro-RO"/>
        </w:rPr>
      </w:pPr>
    </w:p>
    <w:p w14:paraId="2F7D3290" w14:textId="77777777" w:rsidR="000535CA" w:rsidRPr="00D556BF" w:rsidRDefault="000535CA" w:rsidP="002B02C4">
      <w:pPr>
        <w:spacing w:before="100" w:beforeAutospacing="1" w:after="100" w:afterAutospacing="1" w:line="240" w:lineRule="auto"/>
        <w:contextualSpacing/>
        <w:jc w:val="both"/>
        <w:rPr>
          <w:lang w:val="ro-RO"/>
        </w:rPr>
      </w:pPr>
      <w:r w:rsidRPr="00D556BF">
        <w:rPr>
          <w:lang w:val="ro-RO"/>
        </w:rPr>
        <w:t>At</w:t>
      </w:r>
      <w:r w:rsidRPr="00D556BF">
        <w:rPr>
          <w:rFonts w:hint="eastAsia"/>
          <w:lang w:val="ro-RO"/>
        </w:rPr>
        <w:t>â</w:t>
      </w:r>
      <w:r w:rsidRPr="00D556BF">
        <w:rPr>
          <w:lang w:val="ro-RO"/>
        </w:rPr>
        <w:t>t realizarea celor trei etape menționate mai sus c</w:t>
      </w:r>
      <w:r w:rsidRPr="00D556BF">
        <w:rPr>
          <w:rFonts w:hint="eastAsia"/>
          <w:lang w:val="ro-RO"/>
        </w:rPr>
        <w:t>â</w:t>
      </w:r>
      <w:r w:rsidRPr="00D556BF">
        <w:rPr>
          <w:lang w:val="ro-RO"/>
        </w:rPr>
        <w:t>t și rezultatele parcurgerii acestora vor fi comunicate solicitantului prin intermediul platformei informatice IMM RECOVER (</w:t>
      </w:r>
      <w:r w:rsidRPr="00D556BF">
        <w:rPr>
          <w:rFonts w:hint="eastAsia"/>
          <w:lang w:val="ro-RO"/>
        </w:rPr>
        <w:t>î</w:t>
      </w:r>
      <w:r w:rsidRPr="00D556BF">
        <w:rPr>
          <w:lang w:val="ro-RO"/>
        </w:rPr>
        <w:t>n caz de nefuncționalitate a platformei electronice, comunicare va fi f</w:t>
      </w:r>
      <w:r w:rsidRPr="00D556BF">
        <w:rPr>
          <w:rFonts w:hint="eastAsia"/>
          <w:lang w:val="ro-RO"/>
        </w:rPr>
        <w:t>ă</w:t>
      </w:r>
      <w:r w:rsidRPr="00D556BF">
        <w:rPr>
          <w:lang w:val="ro-RO"/>
        </w:rPr>
        <w:t>cut</w:t>
      </w:r>
      <w:r w:rsidRPr="00D556BF">
        <w:rPr>
          <w:rFonts w:hint="eastAsia"/>
          <w:lang w:val="ro-RO"/>
        </w:rPr>
        <w:t>ă</w:t>
      </w:r>
      <w:r w:rsidRPr="00D556BF">
        <w:rPr>
          <w:lang w:val="ro-RO"/>
        </w:rPr>
        <w:t xml:space="preserve"> </w:t>
      </w:r>
      <w:r w:rsidRPr="00D556BF">
        <w:rPr>
          <w:rFonts w:hint="eastAsia"/>
          <w:lang w:val="ro-RO"/>
        </w:rPr>
        <w:t>î</w:t>
      </w:r>
      <w:r w:rsidRPr="00D556BF">
        <w:rPr>
          <w:lang w:val="ro-RO"/>
        </w:rPr>
        <w:t xml:space="preserve">n scris, prin fax sau e-mail, </w:t>
      </w:r>
      <w:r w:rsidRPr="00D556BF">
        <w:rPr>
          <w:rFonts w:hint="eastAsia"/>
          <w:lang w:val="ro-RO"/>
        </w:rPr>
        <w:t>î</w:t>
      </w:r>
      <w:r w:rsidRPr="00D556BF">
        <w:rPr>
          <w:lang w:val="ro-RO"/>
        </w:rPr>
        <w:t xml:space="preserve">n baza informațiilor </w:t>
      </w:r>
      <w:r w:rsidRPr="00D556BF">
        <w:rPr>
          <w:rFonts w:hint="eastAsia"/>
          <w:lang w:val="ro-RO"/>
        </w:rPr>
        <w:t>î</w:t>
      </w:r>
      <w:r w:rsidRPr="00D556BF">
        <w:rPr>
          <w:lang w:val="ro-RO"/>
        </w:rPr>
        <w:t xml:space="preserve">nscrise de solicitant </w:t>
      </w:r>
      <w:r w:rsidRPr="00D556BF">
        <w:rPr>
          <w:rFonts w:hint="eastAsia"/>
          <w:lang w:val="ro-RO"/>
        </w:rPr>
        <w:t>î</w:t>
      </w:r>
      <w:r w:rsidRPr="00D556BF">
        <w:rPr>
          <w:lang w:val="ro-RO"/>
        </w:rPr>
        <w:t>n Cererea de finanțare).</w:t>
      </w:r>
    </w:p>
    <w:p w14:paraId="7109954D" w14:textId="77777777" w:rsidR="000535CA" w:rsidRPr="00D556BF" w:rsidRDefault="000535CA" w:rsidP="002B02C4">
      <w:pPr>
        <w:pStyle w:val="Heading2"/>
        <w:rPr>
          <w:sz w:val="22"/>
          <w:szCs w:val="22"/>
        </w:rPr>
      </w:pPr>
      <w:bookmarkStart w:id="80" w:name="_Toc74560926"/>
      <w:bookmarkStart w:id="81" w:name="_Toc20991919"/>
      <w:bookmarkStart w:id="82" w:name="_Toc83737468"/>
      <w:bookmarkStart w:id="83" w:name="_Toc90982132"/>
      <w:bookmarkStart w:id="84" w:name="_Toc106187734"/>
      <w:r w:rsidRPr="00D556BF">
        <w:rPr>
          <w:sz w:val="22"/>
          <w:szCs w:val="22"/>
        </w:rPr>
        <w:t>4.2 Etapa de verificare a conformității administrative și a eligibilității</w:t>
      </w:r>
      <w:bookmarkEnd w:id="80"/>
      <w:bookmarkEnd w:id="81"/>
      <w:bookmarkEnd w:id="82"/>
      <w:bookmarkEnd w:id="83"/>
      <w:bookmarkEnd w:id="84"/>
    </w:p>
    <w:p w14:paraId="17B1A6C2" w14:textId="77777777" w:rsidR="000535CA" w:rsidRPr="00D556BF" w:rsidRDefault="000535CA" w:rsidP="002B02C4">
      <w:pPr>
        <w:spacing w:before="100" w:beforeAutospacing="1" w:after="100" w:afterAutospacing="1" w:line="240" w:lineRule="auto"/>
        <w:jc w:val="both"/>
        <w:rPr>
          <w:lang w:val="ro-RO"/>
        </w:rPr>
      </w:pPr>
      <w:r w:rsidRPr="00D556BF">
        <w:rPr>
          <w:lang w:val="ro-RO"/>
        </w:rPr>
        <w:t>Pentru verificarea conformit</w:t>
      </w:r>
      <w:r w:rsidRPr="00D556BF">
        <w:rPr>
          <w:rFonts w:hint="eastAsia"/>
          <w:lang w:val="ro-RO"/>
        </w:rPr>
        <w:t>ă</w:t>
      </w:r>
      <w:r w:rsidRPr="00D556BF">
        <w:rPr>
          <w:lang w:val="ro-RO"/>
        </w:rPr>
        <w:t>ții administrative a propunerii de proiect este necesar</w:t>
      </w:r>
      <w:r w:rsidRPr="00D556BF">
        <w:rPr>
          <w:rFonts w:hint="eastAsia"/>
          <w:lang w:val="ro-RO"/>
        </w:rPr>
        <w:t>ă</w:t>
      </w:r>
      <w:r w:rsidRPr="00D556BF">
        <w:rPr>
          <w:lang w:val="ro-RO"/>
        </w:rPr>
        <w:t xml:space="preserve"> </w:t>
      </w:r>
      <w:r w:rsidRPr="00D556BF">
        <w:rPr>
          <w:rFonts w:hint="eastAsia"/>
          <w:lang w:val="ro-RO"/>
        </w:rPr>
        <w:t>î</w:t>
      </w:r>
      <w:r w:rsidRPr="00D556BF">
        <w:rPr>
          <w:lang w:val="ro-RO"/>
        </w:rPr>
        <w:t>ndeplinirea  urm</w:t>
      </w:r>
      <w:r w:rsidRPr="00D556BF">
        <w:rPr>
          <w:rFonts w:hint="eastAsia"/>
          <w:lang w:val="ro-RO"/>
        </w:rPr>
        <w:t>ă</w:t>
      </w:r>
      <w:r w:rsidRPr="00D556BF">
        <w:rPr>
          <w:lang w:val="ro-RO"/>
        </w:rPr>
        <w:t>toarelor condiții:</w:t>
      </w:r>
    </w:p>
    <w:p w14:paraId="155716A7" w14:textId="1536ECF4" w:rsidR="000535CA" w:rsidRPr="00D556BF" w:rsidRDefault="000535CA" w:rsidP="000535CA">
      <w:pPr>
        <w:numPr>
          <w:ilvl w:val="0"/>
          <w:numId w:val="66"/>
        </w:numPr>
        <w:spacing w:before="100" w:beforeAutospacing="1" w:after="100" w:afterAutospacing="1" w:line="240" w:lineRule="auto"/>
        <w:jc w:val="both"/>
        <w:rPr>
          <w:lang w:val="ro-RO"/>
        </w:rPr>
      </w:pPr>
      <w:r w:rsidRPr="00D556BF">
        <w:rPr>
          <w:lang w:val="ro-RO"/>
        </w:rPr>
        <w:lastRenderedPageBreak/>
        <w:t xml:space="preserve">cererea de finanțare </w:t>
      </w:r>
      <w:r w:rsidRPr="00D556BF">
        <w:rPr>
          <w:rFonts w:hint="eastAsia"/>
          <w:lang w:val="ro-RO"/>
        </w:rPr>
        <w:t>î</w:t>
      </w:r>
      <w:r w:rsidRPr="00D556BF">
        <w:rPr>
          <w:lang w:val="ro-RO"/>
        </w:rPr>
        <w:t>mpreun</w:t>
      </w:r>
      <w:r w:rsidRPr="00D556BF">
        <w:rPr>
          <w:rFonts w:hint="eastAsia"/>
          <w:lang w:val="ro-RO"/>
        </w:rPr>
        <w:t>ă</w:t>
      </w:r>
      <w:r w:rsidRPr="00D556BF">
        <w:rPr>
          <w:lang w:val="ro-RO"/>
        </w:rPr>
        <w:t xml:space="preserve"> cu toate documentele </w:t>
      </w:r>
      <w:r w:rsidRPr="00D556BF">
        <w:rPr>
          <w:rFonts w:hint="eastAsia"/>
          <w:lang w:val="ro-RO"/>
        </w:rPr>
        <w:t>î</w:t>
      </w:r>
      <w:r w:rsidRPr="00D556BF">
        <w:rPr>
          <w:lang w:val="ro-RO"/>
        </w:rPr>
        <w:t>nsoțitoare (</w:t>
      </w:r>
      <w:r w:rsidRPr="00D556BF">
        <w:rPr>
          <w:rFonts w:hint="eastAsia"/>
          <w:lang w:val="ro-RO"/>
        </w:rPr>
        <w:t>î</w:t>
      </w:r>
      <w:r w:rsidRPr="00D556BF">
        <w:rPr>
          <w:lang w:val="ro-RO"/>
        </w:rPr>
        <w:t xml:space="preserve">n conformitate cu prevederile cap. 10.1 din prezentul ghid) au fost </w:t>
      </w:r>
      <w:r w:rsidRPr="00D556BF">
        <w:rPr>
          <w:rFonts w:hint="eastAsia"/>
          <w:lang w:val="ro-RO"/>
        </w:rPr>
        <w:t>î</w:t>
      </w:r>
      <w:r w:rsidRPr="00D556BF">
        <w:rPr>
          <w:lang w:val="ro-RO"/>
        </w:rPr>
        <w:t>nc</w:t>
      </w:r>
      <w:r w:rsidRPr="00D556BF">
        <w:rPr>
          <w:rFonts w:hint="eastAsia"/>
          <w:lang w:val="ro-RO"/>
        </w:rPr>
        <w:t>ă</w:t>
      </w:r>
      <w:r w:rsidRPr="00D556BF">
        <w:rPr>
          <w:lang w:val="ro-RO"/>
        </w:rPr>
        <w:t xml:space="preserve">rcate electronic, </w:t>
      </w:r>
      <w:r w:rsidRPr="00D556BF">
        <w:rPr>
          <w:rFonts w:hint="eastAsia"/>
          <w:lang w:val="ro-RO"/>
        </w:rPr>
        <w:t>î</w:t>
      </w:r>
      <w:r w:rsidRPr="00D556BF">
        <w:rPr>
          <w:lang w:val="ro-RO"/>
        </w:rPr>
        <w:t>n cadrul platformei informatice IMM RECOVER,  p</w:t>
      </w:r>
      <w:r w:rsidRPr="00D556BF">
        <w:rPr>
          <w:rFonts w:hint="eastAsia"/>
          <w:lang w:val="ro-RO"/>
        </w:rPr>
        <w:t>â</w:t>
      </w:r>
      <w:r w:rsidRPr="00D556BF">
        <w:rPr>
          <w:lang w:val="ro-RO"/>
        </w:rPr>
        <w:t>n</w:t>
      </w:r>
      <w:r w:rsidRPr="00D556BF">
        <w:rPr>
          <w:rFonts w:hint="eastAsia"/>
          <w:lang w:val="ro-RO"/>
        </w:rPr>
        <w:t>ă</w:t>
      </w:r>
      <w:r w:rsidRPr="00D556BF">
        <w:rPr>
          <w:lang w:val="ro-RO"/>
        </w:rPr>
        <w:t xml:space="preserve"> la termenul limit</w:t>
      </w:r>
      <w:r w:rsidRPr="00D556BF">
        <w:rPr>
          <w:rFonts w:hint="eastAsia"/>
          <w:lang w:val="ro-RO"/>
        </w:rPr>
        <w:t>ă</w:t>
      </w:r>
      <w:r w:rsidRPr="00D556BF">
        <w:rPr>
          <w:lang w:val="ro-RO"/>
        </w:rPr>
        <w:t xml:space="preserve"> de depunere precizat </w:t>
      </w:r>
      <w:r w:rsidRPr="00D556BF">
        <w:rPr>
          <w:rFonts w:hint="eastAsia"/>
          <w:lang w:val="ro-RO"/>
        </w:rPr>
        <w:t>î</w:t>
      </w:r>
      <w:r w:rsidRPr="00D556BF">
        <w:rPr>
          <w:lang w:val="ro-RO"/>
        </w:rPr>
        <w:t xml:space="preserve">n apelul de proiecte </w:t>
      </w:r>
    </w:p>
    <w:p w14:paraId="490CC4A8" w14:textId="77777777" w:rsidR="000535CA" w:rsidRPr="00D556BF" w:rsidRDefault="000535CA" w:rsidP="000535CA">
      <w:pPr>
        <w:numPr>
          <w:ilvl w:val="0"/>
          <w:numId w:val="66"/>
        </w:numPr>
        <w:spacing w:before="100" w:beforeAutospacing="1" w:after="100" w:afterAutospacing="1" w:line="240" w:lineRule="auto"/>
        <w:jc w:val="both"/>
        <w:rPr>
          <w:lang w:val="ro-RO"/>
        </w:rPr>
      </w:pPr>
      <w:r w:rsidRPr="00D556BF">
        <w:rPr>
          <w:lang w:val="ro-RO"/>
        </w:rPr>
        <w:t>cererea de finanțare are completate toate c</w:t>
      </w:r>
      <w:r w:rsidRPr="00D556BF">
        <w:rPr>
          <w:rFonts w:hint="eastAsia"/>
          <w:lang w:val="ro-RO"/>
        </w:rPr>
        <w:t>â</w:t>
      </w:r>
      <w:r w:rsidRPr="00D556BF">
        <w:rPr>
          <w:lang w:val="ro-RO"/>
        </w:rPr>
        <w:t>mpurile (unde nu exist</w:t>
      </w:r>
      <w:r w:rsidRPr="00D556BF">
        <w:rPr>
          <w:rFonts w:hint="eastAsia"/>
          <w:lang w:val="ro-RO"/>
        </w:rPr>
        <w:t>ă</w:t>
      </w:r>
      <w:r w:rsidRPr="00D556BF">
        <w:rPr>
          <w:lang w:val="ro-RO"/>
        </w:rPr>
        <w:t xml:space="preserve"> informații sau nu se aplic</w:t>
      </w:r>
      <w:r w:rsidRPr="00D556BF">
        <w:rPr>
          <w:rFonts w:hint="eastAsia"/>
          <w:lang w:val="ro-RO"/>
        </w:rPr>
        <w:t>ă</w:t>
      </w:r>
      <w:r w:rsidRPr="00D556BF">
        <w:rPr>
          <w:lang w:val="ro-RO"/>
        </w:rPr>
        <w:t xml:space="preserve"> se scrie </w:t>
      </w:r>
      <w:r w:rsidRPr="00D556BF">
        <w:rPr>
          <w:rFonts w:hint="eastAsia"/>
          <w:lang w:val="ro-RO"/>
        </w:rPr>
        <w:t>“</w:t>
      </w:r>
      <w:r w:rsidRPr="00D556BF">
        <w:rPr>
          <w:lang w:val="ro-RO"/>
        </w:rPr>
        <w:t>nu este cazul</w:t>
      </w:r>
      <w:r w:rsidRPr="00D556BF">
        <w:rPr>
          <w:rFonts w:hint="eastAsia"/>
          <w:lang w:val="ro-RO"/>
        </w:rPr>
        <w:t>”</w:t>
      </w:r>
      <w:r w:rsidRPr="00D556BF">
        <w:rPr>
          <w:lang w:val="ro-RO"/>
        </w:rPr>
        <w:t xml:space="preserve"> sau </w:t>
      </w:r>
      <w:r w:rsidRPr="00D556BF">
        <w:rPr>
          <w:rFonts w:hint="eastAsia"/>
          <w:lang w:val="ro-RO"/>
        </w:rPr>
        <w:t>„</w:t>
      </w:r>
      <w:r w:rsidRPr="00D556BF">
        <w:rPr>
          <w:lang w:val="ro-RO"/>
        </w:rPr>
        <w:t>-</w:t>
      </w:r>
      <w:r w:rsidRPr="00D556BF">
        <w:rPr>
          <w:rFonts w:hint="eastAsia"/>
          <w:lang w:val="ro-RO"/>
        </w:rPr>
        <w:t>”</w:t>
      </w:r>
      <w:r w:rsidRPr="00D556BF">
        <w:rPr>
          <w:lang w:val="ro-RO"/>
        </w:rPr>
        <w:t>);</w:t>
      </w:r>
    </w:p>
    <w:p w14:paraId="09E13F85" w14:textId="77777777" w:rsidR="000535CA" w:rsidRPr="00D556BF" w:rsidRDefault="000535CA" w:rsidP="000535CA">
      <w:pPr>
        <w:numPr>
          <w:ilvl w:val="0"/>
          <w:numId w:val="66"/>
        </w:numPr>
        <w:spacing w:before="100" w:beforeAutospacing="1" w:after="100" w:afterAutospacing="1" w:line="240" w:lineRule="auto"/>
        <w:jc w:val="both"/>
        <w:rPr>
          <w:lang w:val="ro-RO"/>
        </w:rPr>
      </w:pPr>
      <w:r w:rsidRPr="00D556BF">
        <w:rPr>
          <w:lang w:val="ro-RO"/>
        </w:rPr>
        <w:t xml:space="preserve">toate documentele </w:t>
      </w:r>
      <w:r w:rsidRPr="00D556BF">
        <w:rPr>
          <w:rFonts w:hint="eastAsia"/>
          <w:lang w:val="ro-RO"/>
        </w:rPr>
        <w:t>î</w:t>
      </w:r>
      <w:r w:rsidRPr="00D556BF">
        <w:rPr>
          <w:lang w:val="ro-RO"/>
        </w:rPr>
        <w:t>nsoțitoare solicitate respect</w:t>
      </w:r>
      <w:r w:rsidRPr="00D556BF">
        <w:rPr>
          <w:rFonts w:hint="eastAsia"/>
          <w:lang w:val="ro-RO"/>
        </w:rPr>
        <w:t>ă</w:t>
      </w:r>
      <w:r w:rsidRPr="00D556BF">
        <w:rPr>
          <w:lang w:val="ro-RO"/>
        </w:rPr>
        <w:t xml:space="preserve"> cerințele și modelele  din cadrul prezentului Ghid al solicitantului și au fost </w:t>
      </w:r>
      <w:r w:rsidRPr="00D556BF">
        <w:rPr>
          <w:rFonts w:hint="eastAsia"/>
          <w:lang w:val="ro-RO"/>
        </w:rPr>
        <w:t>î</w:t>
      </w:r>
      <w:r w:rsidRPr="00D556BF">
        <w:rPr>
          <w:lang w:val="ro-RO"/>
        </w:rPr>
        <w:t>nc</w:t>
      </w:r>
      <w:r w:rsidRPr="00D556BF">
        <w:rPr>
          <w:rFonts w:hint="eastAsia"/>
          <w:lang w:val="ro-RO"/>
        </w:rPr>
        <w:t>ă</w:t>
      </w:r>
      <w:r w:rsidRPr="00D556BF">
        <w:rPr>
          <w:lang w:val="ro-RO"/>
        </w:rPr>
        <w:t xml:space="preserve">rcate </w:t>
      </w:r>
      <w:r w:rsidRPr="00D556BF">
        <w:rPr>
          <w:rFonts w:hint="eastAsia"/>
          <w:lang w:val="ro-RO"/>
        </w:rPr>
        <w:t>î</w:t>
      </w:r>
      <w:r w:rsidRPr="00D556BF">
        <w:rPr>
          <w:lang w:val="ro-RO"/>
        </w:rPr>
        <w:t>n IMM RECOVER;</w:t>
      </w:r>
    </w:p>
    <w:p w14:paraId="5C910E2F" w14:textId="41ED5903" w:rsidR="000535CA" w:rsidRPr="00D556BF" w:rsidRDefault="000535CA" w:rsidP="002B02C4">
      <w:pPr>
        <w:spacing w:before="100" w:beforeAutospacing="1" w:after="100" w:afterAutospacing="1" w:line="240" w:lineRule="auto"/>
        <w:jc w:val="both"/>
        <w:rPr>
          <w:lang w:val="ro-RO"/>
        </w:rPr>
      </w:pPr>
      <w:r w:rsidRPr="00D556BF">
        <w:rPr>
          <w:rFonts w:hint="eastAsia"/>
          <w:lang w:val="ro-RO"/>
        </w:rPr>
        <w:t>Î</w:t>
      </w:r>
      <w:r w:rsidRPr="00D556BF">
        <w:rPr>
          <w:lang w:val="ro-RO"/>
        </w:rPr>
        <w:t>n cazul constat</w:t>
      </w:r>
      <w:r w:rsidRPr="00D556BF">
        <w:rPr>
          <w:rFonts w:hint="eastAsia"/>
          <w:lang w:val="ro-RO"/>
        </w:rPr>
        <w:t>ă</w:t>
      </w:r>
      <w:r w:rsidRPr="00D556BF">
        <w:rPr>
          <w:lang w:val="ro-RO"/>
        </w:rPr>
        <w:t>rii unor informații lips</w:t>
      </w:r>
      <w:r w:rsidRPr="00D556BF">
        <w:rPr>
          <w:rFonts w:hint="eastAsia"/>
          <w:lang w:val="ro-RO"/>
        </w:rPr>
        <w:t>ă</w:t>
      </w:r>
      <w:r w:rsidRPr="00D556BF">
        <w:rPr>
          <w:lang w:val="ro-RO"/>
        </w:rPr>
        <w:t xml:space="preserve">/ </w:t>
      </w:r>
      <w:r w:rsidR="008341FE" w:rsidRPr="00D556BF">
        <w:rPr>
          <w:lang w:val="ro-RO"/>
        </w:rPr>
        <w:t xml:space="preserve">anexe lipsă </w:t>
      </w:r>
      <w:r w:rsidRPr="00D556BF">
        <w:rPr>
          <w:lang w:val="ro-RO"/>
        </w:rPr>
        <w:t>fat</w:t>
      </w:r>
      <w:r w:rsidRPr="00D556BF">
        <w:rPr>
          <w:rFonts w:hint="eastAsia"/>
          <w:lang w:val="ro-RO"/>
        </w:rPr>
        <w:t>ă</w:t>
      </w:r>
      <w:r w:rsidRPr="00D556BF">
        <w:rPr>
          <w:lang w:val="ro-RO"/>
        </w:rPr>
        <w:t xml:space="preserve"> de cele depuse de c</w:t>
      </w:r>
      <w:r w:rsidRPr="00D556BF">
        <w:rPr>
          <w:rFonts w:hint="eastAsia"/>
          <w:lang w:val="ro-RO"/>
        </w:rPr>
        <w:t>ă</w:t>
      </w:r>
      <w:r w:rsidRPr="00D556BF">
        <w:rPr>
          <w:lang w:val="ro-RO"/>
        </w:rPr>
        <w:t xml:space="preserve">tre solicitant  </w:t>
      </w:r>
      <w:r w:rsidR="00AD74AC" w:rsidRPr="00D556BF">
        <w:rPr>
          <w:lang w:val="ro-RO"/>
        </w:rPr>
        <w:t>proiectul se va respinge</w:t>
      </w:r>
      <w:r w:rsidRPr="00D556BF">
        <w:rPr>
          <w:lang w:val="ro-RO"/>
        </w:rPr>
        <w:t>.</w:t>
      </w:r>
    </w:p>
    <w:p w14:paraId="5ED796E2" w14:textId="7E1DEB16" w:rsidR="000F5D3F" w:rsidRPr="00D556BF" w:rsidRDefault="000F5D3F" w:rsidP="002B02C4">
      <w:pPr>
        <w:spacing w:before="100" w:beforeAutospacing="1" w:after="100" w:afterAutospacing="1" w:line="240" w:lineRule="auto"/>
        <w:jc w:val="both"/>
        <w:rPr>
          <w:lang w:val="ro-RO"/>
        </w:rPr>
      </w:pPr>
      <w:r w:rsidRPr="00D556BF">
        <w:rPr>
          <w:rFonts w:ascii="Times New Roman" w:hAnsi="Times New Roman"/>
          <w:szCs w:val="24"/>
          <w:lang w:val="ro-RO"/>
        </w:rPr>
        <w:t>Având în vedere că depunerea cererii de finanţare se face electronic, nu vor exista clarificări.</w:t>
      </w:r>
    </w:p>
    <w:p w14:paraId="1E3940A3" w14:textId="4F351D47" w:rsidR="000535CA" w:rsidRPr="00D556BF" w:rsidRDefault="000535CA" w:rsidP="002B02C4">
      <w:pPr>
        <w:jc w:val="both"/>
        <w:rPr>
          <w:lang w:val="ro-RO"/>
        </w:rPr>
      </w:pPr>
      <w:r w:rsidRPr="00D556BF">
        <w:rPr>
          <w:lang w:val="ro-RO"/>
        </w:rPr>
        <w:t>Dup</w:t>
      </w:r>
      <w:r w:rsidRPr="00D556BF">
        <w:rPr>
          <w:rFonts w:hint="eastAsia"/>
          <w:lang w:val="ro-RO"/>
        </w:rPr>
        <w:t>ă</w:t>
      </w:r>
      <w:r w:rsidRPr="00D556BF">
        <w:rPr>
          <w:lang w:val="ro-RO"/>
        </w:rPr>
        <w:t xml:space="preserve"> </w:t>
      </w:r>
      <w:r w:rsidRPr="00D556BF">
        <w:rPr>
          <w:rFonts w:hint="eastAsia"/>
          <w:lang w:val="ro-RO"/>
        </w:rPr>
        <w:t>î</w:t>
      </w:r>
      <w:r w:rsidRPr="00D556BF">
        <w:rPr>
          <w:lang w:val="ro-RO"/>
        </w:rPr>
        <w:t>ncheierea etapei de verificare a conformit</w:t>
      </w:r>
      <w:r w:rsidRPr="00D556BF">
        <w:rPr>
          <w:rFonts w:hint="eastAsia"/>
          <w:lang w:val="ro-RO"/>
        </w:rPr>
        <w:t>ă</w:t>
      </w:r>
      <w:r w:rsidRPr="00D556BF">
        <w:rPr>
          <w:lang w:val="ro-RO"/>
        </w:rPr>
        <w:t>ții administrative și a eligibilit</w:t>
      </w:r>
      <w:r w:rsidRPr="00D556BF">
        <w:rPr>
          <w:rFonts w:hint="eastAsia"/>
          <w:lang w:val="ro-RO"/>
        </w:rPr>
        <w:t>ă</w:t>
      </w:r>
      <w:r w:rsidRPr="00D556BF">
        <w:rPr>
          <w:lang w:val="ro-RO"/>
        </w:rPr>
        <w:t xml:space="preserve">ții, solicitantului </w:t>
      </w:r>
      <w:r w:rsidR="008341FE" w:rsidRPr="00D556BF">
        <w:rPr>
          <w:lang w:val="ro-RO"/>
        </w:rPr>
        <w:t>va fi notificat pri</w:t>
      </w:r>
      <w:r w:rsidR="009775D2">
        <w:rPr>
          <w:lang w:val="ro-RO"/>
        </w:rPr>
        <w:t>vind acceptarea sau respingerea</w:t>
      </w:r>
      <w:r w:rsidR="008341FE" w:rsidRPr="00D556BF">
        <w:rPr>
          <w:lang w:val="ro-RO"/>
        </w:rPr>
        <w:t>,</w:t>
      </w:r>
      <w:r w:rsidR="009775D2">
        <w:rPr>
          <w:lang w:val="ro-RO"/>
        </w:rPr>
        <w:t xml:space="preserve"> </w:t>
      </w:r>
      <w:r w:rsidRPr="00D556BF">
        <w:rPr>
          <w:lang w:val="ro-RO"/>
        </w:rPr>
        <w:t>dup</w:t>
      </w:r>
      <w:r w:rsidRPr="00D556BF">
        <w:rPr>
          <w:rFonts w:hint="eastAsia"/>
          <w:lang w:val="ro-RO"/>
        </w:rPr>
        <w:t>ă</w:t>
      </w:r>
      <w:r w:rsidRPr="00D556BF">
        <w:rPr>
          <w:lang w:val="ro-RO"/>
        </w:rPr>
        <w:t xml:space="preserve"> caz</w:t>
      </w:r>
      <w:r w:rsidR="008341FE" w:rsidRPr="00D556BF">
        <w:rPr>
          <w:lang w:val="ro-RO"/>
        </w:rPr>
        <w:t>,</w:t>
      </w:r>
      <w:r w:rsidR="009775D2">
        <w:rPr>
          <w:lang w:val="ro-RO"/>
        </w:rPr>
        <w:t xml:space="preserve"> </w:t>
      </w:r>
      <w:r w:rsidRPr="00D556BF">
        <w:rPr>
          <w:lang w:val="ro-RO"/>
        </w:rPr>
        <w:t>prin IMM RECOVER.</w:t>
      </w:r>
    </w:p>
    <w:p w14:paraId="411D011D" w14:textId="5A06C664" w:rsidR="000535CA" w:rsidRPr="00D556BF" w:rsidRDefault="000535CA" w:rsidP="002B02C4">
      <w:pPr>
        <w:spacing w:before="100" w:beforeAutospacing="1" w:after="100" w:afterAutospacing="1" w:line="240" w:lineRule="auto"/>
        <w:contextualSpacing/>
        <w:jc w:val="both"/>
        <w:rPr>
          <w:b/>
          <w:lang w:val="ro-RO"/>
        </w:rPr>
      </w:pPr>
      <w:r w:rsidRPr="00D556BF">
        <w:rPr>
          <w:b/>
          <w:lang w:val="ro-RO"/>
        </w:rPr>
        <w:t xml:space="preserve">Un proiect va trece din etapa de </w:t>
      </w:r>
      <w:r w:rsidR="007A1056" w:rsidRPr="00D556BF">
        <w:rPr>
          <w:b/>
          <w:lang w:val="ro-RO"/>
        </w:rPr>
        <w:t xml:space="preserve">verificare a </w:t>
      </w:r>
      <w:r w:rsidR="007A1056" w:rsidRPr="00D556BF">
        <w:rPr>
          <w:lang w:val="ro-RO"/>
        </w:rPr>
        <w:t>conformit</w:t>
      </w:r>
      <w:r w:rsidR="007A1056" w:rsidRPr="00D556BF">
        <w:rPr>
          <w:rFonts w:hint="eastAsia"/>
          <w:lang w:val="ro-RO"/>
        </w:rPr>
        <w:t>ă</w:t>
      </w:r>
      <w:r w:rsidR="007A1056" w:rsidRPr="00D556BF">
        <w:rPr>
          <w:lang w:val="ro-RO"/>
        </w:rPr>
        <w:t>ții administrative și a eligibilit</w:t>
      </w:r>
      <w:r w:rsidR="007A1056" w:rsidRPr="00D556BF">
        <w:rPr>
          <w:rFonts w:hint="eastAsia"/>
          <w:lang w:val="ro-RO"/>
        </w:rPr>
        <w:t>ă</w:t>
      </w:r>
      <w:r w:rsidR="007A1056" w:rsidRPr="00D556BF">
        <w:rPr>
          <w:lang w:val="ro-RO"/>
        </w:rPr>
        <w:t>ții</w:t>
      </w:r>
      <w:r w:rsidRPr="00D556BF">
        <w:rPr>
          <w:b/>
          <w:lang w:val="ro-RO"/>
        </w:rPr>
        <w:t xml:space="preserve"> in cea de E</w:t>
      </w:r>
      <w:r w:rsidR="007A1056" w:rsidRPr="00D556BF">
        <w:rPr>
          <w:b/>
          <w:lang w:val="ro-RO"/>
        </w:rPr>
        <w:t xml:space="preserve">valuare </w:t>
      </w:r>
      <w:r w:rsidRPr="00D556BF">
        <w:rPr>
          <w:b/>
          <w:lang w:val="ro-RO"/>
        </w:rPr>
        <w:t>T</w:t>
      </w:r>
      <w:r w:rsidR="007A1056" w:rsidRPr="00D556BF">
        <w:rPr>
          <w:b/>
          <w:lang w:val="ro-RO"/>
        </w:rPr>
        <w:t>ehnico-Financiar</w:t>
      </w:r>
      <w:r w:rsidR="007A1056" w:rsidRPr="00D556BF">
        <w:rPr>
          <w:rFonts w:hint="eastAsia"/>
          <w:b/>
          <w:lang w:val="ro-RO"/>
        </w:rPr>
        <w:t>ă</w:t>
      </w:r>
      <w:r w:rsidRPr="00D556BF">
        <w:rPr>
          <w:b/>
          <w:lang w:val="ro-RO"/>
        </w:rPr>
        <w:t>, fara a fi conditionat de asteptarea rezultatului pentru celelalte proiecte.</w:t>
      </w:r>
    </w:p>
    <w:p w14:paraId="10C08B8E" w14:textId="77777777" w:rsidR="000535CA" w:rsidRPr="00D556BF" w:rsidRDefault="000535CA" w:rsidP="002B02C4">
      <w:pPr>
        <w:spacing w:before="100" w:beforeAutospacing="1" w:after="100" w:afterAutospacing="1" w:line="240" w:lineRule="auto"/>
        <w:contextualSpacing/>
        <w:jc w:val="both"/>
        <w:rPr>
          <w:b/>
          <w:lang w:val="ro-RO"/>
        </w:rPr>
      </w:pPr>
    </w:p>
    <w:p w14:paraId="0777E6D4" w14:textId="77777777" w:rsidR="000535CA" w:rsidRPr="00D556BF" w:rsidRDefault="000535CA" w:rsidP="002B02C4">
      <w:pPr>
        <w:pStyle w:val="Heading2"/>
        <w:rPr>
          <w:rFonts w:eastAsia="Calibri"/>
          <w:sz w:val="22"/>
          <w:szCs w:val="22"/>
        </w:rPr>
      </w:pPr>
      <w:bookmarkStart w:id="85" w:name="_Toc74560929"/>
      <w:bookmarkStart w:id="86" w:name="_Toc20991922"/>
      <w:bookmarkStart w:id="87" w:name="_Toc83737469"/>
      <w:bookmarkStart w:id="88" w:name="_Toc90982133"/>
      <w:bookmarkStart w:id="89" w:name="_Toc106187735"/>
      <w:bookmarkStart w:id="90" w:name="_Toc495913408"/>
      <w:bookmarkStart w:id="91" w:name="_Toc506362209"/>
      <w:r w:rsidRPr="00D556BF">
        <w:rPr>
          <w:sz w:val="22"/>
          <w:szCs w:val="22"/>
        </w:rPr>
        <w:t xml:space="preserve">4.3 </w:t>
      </w:r>
      <w:r w:rsidRPr="00D556BF">
        <w:rPr>
          <w:rFonts w:eastAsia="Calibri"/>
          <w:sz w:val="22"/>
          <w:szCs w:val="22"/>
        </w:rPr>
        <w:t>Etapa de evaluare tehnică și financiară a propunerii de proiect</w:t>
      </w:r>
      <w:bookmarkEnd w:id="85"/>
      <w:bookmarkEnd w:id="86"/>
      <w:bookmarkEnd w:id="87"/>
      <w:bookmarkEnd w:id="88"/>
      <w:bookmarkEnd w:id="89"/>
    </w:p>
    <w:p w14:paraId="1DDF0E23" w14:textId="2C1B3C8F" w:rsidR="000535CA" w:rsidRPr="00D556BF" w:rsidRDefault="000535CA" w:rsidP="002B02C4">
      <w:pPr>
        <w:spacing w:before="100" w:beforeAutospacing="1" w:after="100" w:afterAutospacing="1" w:line="240" w:lineRule="auto"/>
        <w:contextualSpacing/>
        <w:jc w:val="both"/>
        <w:rPr>
          <w:lang w:val="ro-RO"/>
        </w:rPr>
      </w:pPr>
      <w:r w:rsidRPr="00D556BF">
        <w:rPr>
          <w:lang w:val="ro-RO"/>
        </w:rPr>
        <w:t xml:space="preserve">Evaluarea criteriilor se va realiza conform grilei de evaluare  și </w:t>
      </w:r>
      <w:r w:rsidR="007A1056" w:rsidRPr="00D556BF">
        <w:rPr>
          <w:lang w:val="ro-RO"/>
        </w:rPr>
        <w:t xml:space="preserve">selecție </w:t>
      </w:r>
      <w:r w:rsidRPr="00D556BF">
        <w:rPr>
          <w:lang w:val="ro-RO"/>
        </w:rPr>
        <w:t>care se reg</w:t>
      </w:r>
      <w:r w:rsidRPr="00D556BF">
        <w:rPr>
          <w:rFonts w:hint="eastAsia"/>
          <w:lang w:val="ro-RO"/>
        </w:rPr>
        <w:t>ă</w:t>
      </w:r>
      <w:r w:rsidRPr="00D556BF">
        <w:rPr>
          <w:lang w:val="ro-RO"/>
        </w:rPr>
        <w:t xml:space="preserve">sește </w:t>
      </w:r>
      <w:r w:rsidRPr="00D556BF">
        <w:rPr>
          <w:rFonts w:hint="eastAsia"/>
          <w:lang w:val="ro-RO"/>
        </w:rPr>
        <w:t>î</w:t>
      </w:r>
      <w:r w:rsidRPr="00D556BF">
        <w:rPr>
          <w:lang w:val="ro-RO"/>
        </w:rPr>
        <w:t xml:space="preserve">n Anexa </w:t>
      </w:r>
      <w:r w:rsidR="007A1056" w:rsidRPr="00D556BF">
        <w:rPr>
          <w:lang w:val="ro-RO"/>
        </w:rPr>
        <w:t>3</w:t>
      </w:r>
      <w:r w:rsidRPr="00D556BF">
        <w:rPr>
          <w:lang w:val="ro-RO"/>
        </w:rPr>
        <w:t xml:space="preserve"> la prezentul ghid. Evaluarea propunerilor se coreleaz</w:t>
      </w:r>
      <w:r w:rsidRPr="00D556BF">
        <w:rPr>
          <w:rFonts w:hint="eastAsia"/>
          <w:lang w:val="ro-RO"/>
        </w:rPr>
        <w:t>ă</w:t>
      </w:r>
      <w:r w:rsidRPr="00D556BF">
        <w:rPr>
          <w:lang w:val="ro-RO"/>
        </w:rPr>
        <w:t xml:space="preserve"> cu procedura utilizat</w:t>
      </w:r>
      <w:r w:rsidRPr="00D556BF">
        <w:rPr>
          <w:rFonts w:hint="eastAsia"/>
          <w:lang w:val="ro-RO"/>
        </w:rPr>
        <w:t>ă</w:t>
      </w:r>
      <w:r w:rsidRPr="00D556BF">
        <w:rPr>
          <w:lang w:val="ro-RO"/>
        </w:rPr>
        <w:t xml:space="preserve"> de IMM RECOVER.</w:t>
      </w:r>
    </w:p>
    <w:p w14:paraId="112E1442" w14:textId="2BEEFD29" w:rsidR="000535CA" w:rsidRPr="00D556BF" w:rsidRDefault="000535CA" w:rsidP="002B02C4">
      <w:pPr>
        <w:pStyle w:val="stylodrtimesnewroman12b1"/>
        <w:tabs>
          <w:tab w:val="left" w:pos="720"/>
        </w:tabs>
        <w:spacing w:before="0" w:beforeAutospacing="0" w:after="0" w:afterAutospacing="0"/>
        <w:contextualSpacing/>
        <w:jc w:val="both"/>
        <w:rPr>
          <w:rFonts w:eastAsia="Calibri"/>
          <w:color w:val="000000" w:themeColor="text1"/>
          <w:sz w:val="22"/>
          <w:szCs w:val="22"/>
          <w:lang w:eastAsia="en-US"/>
        </w:rPr>
      </w:pPr>
      <w:r w:rsidRPr="00D556BF">
        <w:rPr>
          <w:rFonts w:eastAsia="Calibri"/>
          <w:color w:val="000000" w:themeColor="text1"/>
          <w:sz w:val="22"/>
          <w:szCs w:val="22"/>
          <w:lang w:eastAsia="en-US"/>
        </w:rPr>
        <w:t xml:space="preserve">Se vor finanța propunerile de proiecte care au obținut un punctaj total ≥ </w:t>
      </w:r>
      <w:r w:rsidR="00B63192" w:rsidRPr="00D556BF">
        <w:rPr>
          <w:rFonts w:eastAsia="Calibri"/>
          <w:color w:val="000000" w:themeColor="text1"/>
          <w:sz w:val="22"/>
          <w:szCs w:val="22"/>
          <w:lang w:eastAsia="en-US"/>
        </w:rPr>
        <w:t xml:space="preserve">50 </w:t>
      </w:r>
      <w:r w:rsidRPr="00D556BF">
        <w:rPr>
          <w:rFonts w:eastAsia="Calibri"/>
          <w:color w:val="000000" w:themeColor="text1"/>
          <w:sz w:val="22"/>
          <w:szCs w:val="22"/>
          <w:lang w:eastAsia="en-US"/>
        </w:rPr>
        <w:t>de puncte, în limita bugetului alocat.</w:t>
      </w:r>
    </w:p>
    <w:p w14:paraId="2FCBDCA7" w14:textId="77777777" w:rsidR="000535CA" w:rsidRPr="00D556BF" w:rsidRDefault="000535CA" w:rsidP="002B02C4">
      <w:pPr>
        <w:pStyle w:val="stylodrtimesnewroman12b1"/>
        <w:tabs>
          <w:tab w:val="left" w:pos="720"/>
        </w:tabs>
        <w:spacing w:before="0" w:beforeAutospacing="0" w:after="0" w:afterAutospacing="0"/>
        <w:contextualSpacing/>
        <w:jc w:val="both"/>
      </w:pPr>
    </w:p>
    <w:p w14:paraId="63E2355B" w14:textId="6688C807" w:rsidR="000535CA" w:rsidRPr="00D556BF" w:rsidRDefault="000535CA" w:rsidP="00852235">
      <w:pPr>
        <w:pStyle w:val="stylodrtimesnewroman12b1"/>
        <w:tabs>
          <w:tab w:val="left" w:pos="720"/>
        </w:tabs>
        <w:spacing w:before="0" w:beforeAutospacing="0" w:after="0" w:afterAutospacing="0"/>
        <w:contextualSpacing/>
        <w:jc w:val="both"/>
      </w:pPr>
      <w:r w:rsidRPr="00D556BF">
        <w:t>Criteriile avute în vedere la evaluarea tehnică și financiară și punctajul acordat pe fiecare criteriu în parte  sunt următoarele:</w:t>
      </w:r>
      <w:bookmarkEnd w:id="90"/>
      <w:bookmarkEnd w:id="91"/>
    </w:p>
    <w:p w14:paraId="286E9248" w14:textId="73EC56E3" w:rsidR="00377008" w:rsidRPr="00D556BF" w:rsidRDefault="00377008" w:rsidP="00852235">
      <w:pPr>
        <w:pStyle w:val="stylodrtimesnewroman12b1"/>
        <w:tabs>
          <w:tab w:val="left" w:pos="720"/>
        </w:tabs>
        <w:spacing w:before="0" w:beforeAutospacing="0" w:after="0" w:afterAutospacing="0"/>
        <w:contextualSpacing/>
        <w:jc w:val="both"/>
      </w:pPr>
      <w:r w:rsidRPr="00D556BF">
        <w:t>- Reducerea consumului de energie (RCE - max. 40 p)</w:t>
      </w:r>
    </w:p>
    <w:p w14:paraId="7D459E73" w14:textId="52EA46D0" w:rsidR="00377008" w:rsidRPr="00D556BF" w:rsidRDefault="00377008" w:rsidP="00852235">
      <w:pPr>
        <w:pStyle w:val="stylodrtimesnewroman12b1"/>
        <w:tabs>
          <w:tab w:val="left" w:pos="720"/>
        </w:tabs>
        <w:spacing w:before="0" w:beforeAutospacing="0" w:after="0" w:afterAutospacing="0"/>
        <w:contextualSpacing/>
        <w:jc w:val="both"/>
      </w:pPr>
      <w:r w:rsidRPr="00D556BF">
        <w:t>- Reducerea emisiilor de gaze cu efect de ser</w:t>
      </w:r>
      <w:r w:rsidRPr="00D556BF">
        <w:rPr>
          <w:rFonts w:hint="eastAsia"/>
        </w:rPr>
        <w:t>ă</w:t>
      </w:r>
      <w:r w:rsidRPr="00D556BF">
        <w:t xml:space="preserve"> (RGES- max. 40 p)</w:t>
      </w:r>
    </w:p>
    <w:p w14:paraId="00AB6BC3" w14:textId="049DFD4F" w:rsidR="00377008" w:rsidRPr="00D556BF" w:rsidRDefault="00377008" w:rsidP="00377008">
      <w:pPr>
        <w:pStyle w:val="stylodrtimesnewroman12b1"/>
        <w:tabs>
          <w:tab w:val="left" w:pos="720"/>
        </w:tabs>
        <w:spacing w:before="0" w:beforeAutospacing="0" w:after="0" w:afterAutospacing="0"/>
        <w:contextualSpacing/>
        <w:jc w:val="both"/>
      </w:pPr>
      <w:r w:rsidRPr="00D556BF">
        <w:t>- Modificarea ratei profitului operațional aferent anului 2021 in raport cu anul 2020 (max. 10 p.)</w:t>
      </w:r>
    </w:p>
    <w:p w14:paraId="3C0B80E3" w14:textId="4C8F1AE0" w:rsidR="00377008" w:rsidRPr="00D556BF" w:rsidRDefault="00377008" w:rsidP="00377008">
      <w:pPr>
        <w:pStyle w:val="stylodrtimesnewroman12b1"/>
        <w:tabs>
          <w:tab w:val="left" w:pos="720"/>
        </w:tabs>
        <w:spacing w:before="0" w:beforeAutospacing="0" w:after="0" w:afterAutospacing="0"/>
        <w:contextualSpacing/>
        <w:jc w:val="both"/>
      </w:pPr>
      <w:r w:rsidRPr="00D556BF">
        <w:t>- Rata rentabilit</w:t>
      </w:r>
      <w:r w:rsidRPr="00D556BF">
        <w:rPr>
          <w:rFonts w:hint="eastAsia"/>
        </w:rPr>
        <w:t>ă</w:t>
      </w:r>
      <w:r w:rsidRPr="00D556BF">
        <w:t>ții activit</w:t>
      </w:r>
      <w:r w:rsidRPr="00D556BF">
        <w:rPr>
          <w:rFonts w:hint="eastAsia"/>
        </w:rPr>
        <w:t>ă</w:t>
      </w:r>
      <w:r w:rsidRPr="00D556BF">
        <w:t xml:space="preserve">ții operaționale </w:t>
      </w:r>
      <w:r w:rsidRPr="00D556BF">
        <w:rPr>
          <w:rFonts w:hint="eastAsia"/>
        </w:rPr>
        <w:t>î</w:t>
      </w:r>
      <w:r w:rsidRPr="00D556BF">
        <w:t xml:space="preserve">n anul 2021 </w:t>
      </w:r>
      <w:r w:rsidRPr="00D556BF">
        <w:rPr>
          <w:rFonts w:hint="eastAsia"/>
        </w:rPr>
        <w:t>(</w:t>
      </w:r>
      <w:r w:rsidRPr="00D556BF">
        <w:t>max.10 p.)</w:t>
      </w:r>
    </w:p>
    <w:p w14:paraId="78F1A2EC" w14:textId="77777777" w:rsidR="000535CA" w:rsidRPr="00D556BF" w:rsidRDefault="000535CA" w:rsidP="003A46B1">
      <w:pPr>
        <w:spacing w:after="0" w:line="240" w:lineRule="auto"/>
        <w:jc w:val="both"/>
        <w:rPr>
          <w:rFonts w:ascii="Times New Roman" w:eastAsia="Calibri" w:hAnsi="Times New Roman" w:cs="Times New Roman"/>
          <w:szCs w:val="24"/>
          <w:lang w:val="ro-RO"/>
        </w:rPr>
      </w:pPr>
    </w:p>
    <w:p w14:paraId="3F6B5E2C" w14:textId="633126C6" w:rsidR="003C0FDB" w:rsidRPr="00D556BF" w:rsidRDefault="003C0FDB" w:rsidP="003A46B1">
      <w:pPr>
        <w:spacing w:after="0" w:line="240" w:lineRule="auto"/>
        <w:jc w:val="both"/>
        <w:rPr>
          <w:lang w:val="ro-RO"/>
        </w:rPr>
      </w:pPr>
      <w:r w:rsidRPr="00D556BF">
        <w:rPr>
          <w:lang w:val="ro-RO"/>
        </w:rPr>
        <w:t>Dup</w:t>
      </w:r>
      <w:r w:rsidRPr="00D556BF">
        <w:rPr>
          <w:rFonts w:hint="eastAsia"/>
          <w:lang w:val="ro-RO"/>
        </w:rPr>
        <w:t>ă</w:t>
      </w:r>
      <w:r w:rsidRPr="00D556BF">
        <w:rPr>
          <w:lang w:val="ro-RO"/>
        </w:rPr>
        <w:t xml:space="preserve"> </w:t>
      </w:r>
      <w:r w:rsidRPr="00D556BF">
        <w:rPr>
          <w:rFonts w:hint="eastAsia"/>
          <w:lang w:val="ro-RO"/>
        </w:rPr>
        <w:t>î</w:t>
      </w:r>
      <w:r w:rsidRPr="00D556BF">
        <w:rPr>
          <w:lang w:val="ro-RO"/>
        </w:rPr>
        <w:t>ncheierea etapei de evaluare și selecție, solicitantului va fi notificat privind rezultatu</w:t>
      </w:r>
      <w:r w:rsidR="000F5D3F" w:rsidRPr="00D556BF">
        <w:rPr>
          <w:lang w:val="ro-RO"/>
        </w:rPr>
        <w:t>l, respetiv i se va comunica pu</w:t>
      </w:r>
      <w:r w:rsidRPr="00D556BF">
        <w:rPr>
          <w:lang w:val="ro-RO"/>
        </w:rPr>
        <w:t>n</w:t>
      </w:r>
      <w:r w:rsidR="000F5D3F" w:rsidRPr="00D556BF">
        <w:rPr>
          <w:lang w:val="ro-RO"/>
        </w:rPr>
        <w:t>c</w:t>
      </w:r>
      <w:r w:rsidRPr="00D556BF">
        <w:rPr>
          <w:lang w:val="ro-RO"/>
        </w:rPr>
        <w:t>tajul obținut, prin IMM RECOVER.</w:t>
      </w:r>
    </w:p>
    <w:p w14:paraId="2BAB46B5" w14:textId="384944C5" w:rsidR="0018129A" w:rsidRPr="00072911" w:rsidRDefault="000F5D3F" w:rsidP="00312976">
      <w:pPr>
        <w:spacing w:after="0" w:line="240" w:lineRule="auto"/>
        <w:jc w:val="both"/>
        <w:rPr>
          <w:rFonts w:ascii="Times New Roman" w:hAnsi="Times New Roman"/>
          <w:szCs w:val="24"/>
          <w:lang w:val="ro-RO"/>
        </w:rPr>
      </w:pPr>
      <w:r w:rsidRPr="00D556BF">
        <w:rPr>
          <w:rFonts w:ascii="Times New Roman" w:hAnsi="Times New Roman"/>
          <w:szCs w:val="24"/>
          <w:lang w:val="ro-RO"/>
        </w:rPr>
        <w:t>Având în vedere că depunerea cererii de finanţare se face electronic, nu vor exista clarificări.</w:t>
      </w:r>
    </w:p>
    <w:p w14:paraId="529AD7BA" w14:textId="77777777" w:rsidR="00A94854" w:rsidRPr="00D556BF" w:rsidRDefault="00A94854" w:rsidP="00FD2ED2">
      <w:pPr>
        <w:spacing w:after="0" w:line="240" w:lineRule="auto"/>
        <w:jc w:val="both"/>
        <w:rPr>
          <w:rFonts w:ascii="Times New Roman" w:eastAsia="Calibri" w:hAnsi="Times New Roman" w:cs="Times New Roman"/>
          <w:szCs w:val="24"/>
          <w:lang w:val="ro-RO"/>
        </w:rPr>
      </w:pPr>
    </w:p>
    <w:p w14:paraId="653FCB1E" w14:textId="2C171012" w:rsidR="00AC79F5" w:rsidRPr="00D556BF" w:rsidRDefault="00A94854" w:rsidP="00D556BF">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Rezultatul evaluării se concretizează în </w:t>
      </w:r>
      <w:r w:rsidR="000F5D3F" w:rsidRPr="00D556BF">
        <w:rPr>
          <w:rFonts w:ascii="Times New Roman" w:eastAsia="Calibri" w:hAnsi="Times New Roman" w:cs="Times New Roman"/>
          <w:szCs w:val="24"/>
          <w:lang w:val="ro-RO"/>
        </w:rPr>
        <w:t>Lista ierarhizată a proiectelor evaluate.</w:t>
      </w:r>
    </w:p>
    <w:p w14:paraId="76436E57" w14:textId="7F40D565" w:rsidR="00AC79F5" w:rsidRPr="00D556BF" w:rsidRDefault="00AC79F5" w:rsidP="00D556BF">
      <w:pPr>
        <w:spacing w:after="0" w:line="240" w:lineRule="auto"/>
        <w:jc w:val="both"/>
        <w:rPr>
          <w:rFonts w:ascii="Times New Roman" w:eastAsia="Calibri" w:hAnsi="Times New Roman" w:cs="Times New Roman"/>
          <w:szCs w:val="24"/>
          <w:lang w:val="ro-RO"/>
        </w:rPr>
      </w:pPr>
    </w:p>
    <w:p w14:paraId="7D8506AD" w14:textId="0BD03E8F" w:rsidR="003F44AC" w:rsidRPr="00D556BF" w:rsidRDefault="00AC79F5" w:rsidP="003F44AC">
      <w:pPr>
        <w:spacing w:after="0" w:line="240" w:lineRule="auto"/>
        <w:ind w:left="360"/>
        <w:jc w:val="both"/>
        <w:rPr>
          <w:rFonts w:ascii="Times New Roman" w:eastAsia="Calibri" w:hAnsi="Times New Roman" w:cs="Times New Roman"/>
          <w:szCs w:val="24"/>
          <w:lang w:val="ro-RO"/>
        </w:rPr>
      </w:pPr>
      <w:r w:rsidRPr="00D556BF">
        <w:rPr>
          <w:rFonts w:cs="Times New Roman"/>
          <w:szCs w:val="24"/>
          <w:bdr w:val="none" w:sz="0" w:space="0" w:color="auto" w:frame="1"/>
          <w:shd w:val="clear" w:color="auto" w:fill="FFFFFF"/>
        </w:rPr>
        <w:t xml:space="preserve">Proiectele sunt selectate la finanțare în ordinea descrescătoare a punctajelor și în limita bugetului aprobat al schemei. La punctaje egale, departajarea se face în funcție de punctajul </w:t>
      </w:r>
      <w:r w:rsidRPr="00D556BF">
        <w:rPr>
          <w:rFonts w:cs="Times New Roman"/>
          <w:szCs w:val="24"/>
          <w:bdr w:val="none" w:sz="0" w:space="0" w:color="auto" w:frame="1"/>
          <w:shd w:val="clear" w:color="auto" w:fill="FFFFFF"/>
        </w:rPr>
        <w:lastRenderedPageBreak/>
        <w:t xml:space="preserve">obținut la criteriul C1) din Anexă. În cazul în care se păstrează egalitatea, se </w:t>
      </w:r>
      <w:proofErr w:type="gramStart"/>
      <w:r w:rsidRPr="00D556BF">
        <w:rPr>
          <w:rFonts w:cs="Times New Roman"/>
          <w:szCs w:val="24"/>
          <w:bdr w:val="none" w:sz="0" w:space="0" w:color="auto" w:frame="1"/>
          <w:shd w:val="clear" w:color="auto" w:fill="FFFFFF"/>
        </w:rPr>
        <w:t>ia</w:t>
      </w:r>
      <w:proofErr w:type="gramEnd"/>
      <w:r w:rsidRPr="00D556BF">
        <w:rPr>
          <w:rFonts w:cs="Times New Roman"/>
          <w:szCs w:val="24"/>
          <w:bdr w:val="none" w:sz="0" w:space="0" w:color="auto" w:frame="1"/>
          <w:shd w:val="clear" w:color="auto" w:fill="FFFFFF"/>
        </w:rPr>
        <w:t xml:space="preserve"> în considerare punctajul obținut la criteriul următor. </w:t>
      </w:r>
    </w:p>
    <w:p w14:paraId="7B5A9DD0" w14:textId="77777777" w:rsidR="00A94854" w:rsidRPr="00D556BF" w:rsidRDefault="00A94854" w:rsidP="00A94854">
      <w:pPr>
        <w:spacing w:after="0" w:line="240" w:lineRule="auto"/>
        <w:jc w:val="both"/>
        <w:rPr>
          <w:rFonts w:ascii="Times New Roman" w:eastAsia="Calibri" w:hAnsi="Times New Roman" w:cs="Times New Roman"/>
          <w:szCs w:val="24"/>
          <w:lang w:val="ro-RO"/>
        </w:rPr>
      </w:pPr>
    </w:p>
    <w:p w14:paraId="5E652BC6" w14:textId="1E670A6A" w:rsidR="00A94854" w:rsidRPr="00D556BF" w:rsidRDefault="00A94854" w:rsidP="00F30B9A">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72073EE0" w14:textId="03B48552" w:rsidR="00EE337E" w:rsidRPr="00D556BF" w:rsidRDefault="00EE337E" w:rsidP="00F30B9A">
      <w:pPr>
        <w:spacing w:after="0" w:line="240" w:lineRule="auto"/>
        <w:jc w:val="both"/>
        <w:rPr>
          <w:rFonts w:ascii="Times New Roman" w:eastAsia="Calibri" w:hAnsi="Times New Roman" w:cs="Times New Roman"/>
          <w:szCs w:val="24"/>
          <w:lang w:val="ro-RO"/>
        </w:rPr>
      </w:pPr>
    </w:p>
    <w:p w14:paraId="3F6B5755" w14:textId="6A46EEAF" w:rsidR="00EE337E" w:rsidRPr="00D556BF" w:rsidRDefault="00EE337E" w:rsidP="00F30B9A">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Solicitanții vor fi notificați prin platforma IMM –Recover cu privire la punctajul aobținut și decizia de aprobare/respungere. Solicitanții aprobați spre finanțare vor primi spre semnare. Contractul de finanțare generat de platforma IMM-Recover.</w:t>
      </w:r>
    </w:p>
    <w:p w14:paraId="4BB7390E" w14:textId="52542E71" w:rsidR="004F4432" w:rsidRPr="00D556BF" w:rsidRDefault="004F4432" w:rsidP="004F4432">
      <w:pPr>
        <w:spacing w:after="0" w:line="240" w:lineRule="auto"/>
        <w:jc w:val="both"/>
        <w:rPr>
          <w:rFonts w:ascii="Times New Roman" w:eastAsia="Calibri" w:hAnsi="Times New Roman" w:cs="Times New Roman"/>
          <w:b/>
          <w:i/>
          <w:szCs w:val="24"/>
          <w:lang w:val="ro-RO"/>
        </w:rPr>
      </w:pPr>
    </w:p>
    <w:p w14:paraId="6541AEDD" w14:textId="77777777" w:rsidR="00F30B9A" w:rsidRPr="00D556BF" w:rsidRDefault="00F30B9A" w:rsidP="00F30B9A">
      <w:pPr>
        <w:spacing w:after="0" w:line="240" w:lineRule="auto"/>
        <w:jc w:val="both"/>
        <w:rPr>
          <w:rFonts w:ascii="Times New Roman" w:eastAsia="Calibri" w:hAnsi="Times New Roman" w:cs="Times New Roman"/>
          <w:szCs w:val="24"/>
          <w:lang w:val="ro-RO"/>
        </w:rPr>
      </w:pPr>
    </w:p>
    <w:p w14:paraId="23DE48E0" w14:textId="77777777" w:rsidR="00A65C64" w:rsidRPr="00D556BF" w:rsidRDefault="00A65C64" w:rsidP="00A65C64">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92" w:name="_Toc444224075"/>
      <w:bookmarkStart w:id="93" w:name="_Toc106187738"/>
      <w:r w:rsidRPr="00D556BF">
        <w:rPr>
          <w:rFonts w:ascii="Times New Roman" w:eastAsia="Calibri" w:hAnsi="Times New Roman" w:cs="Times New Roman"/>
          <w:b/>
          <w:sz w:val="26"/>
          <w:szCs w:val="26"/>
          <w:lang w:val="ro-RO" w:eastAsia="ro-RO"/>
        </w:rPr>
        <w:t>4.2 Depunerea și soluționarea contestațiilor</w:t>
      </w:r>
      <w:bookmarkEnd w:id="92"/>
      <w:bookmarkEnd w:id="93"/>
    </w:p>
    <w:bookmarkEnd w:id="77"/>
    <w:p w14:paraId="219E8521" w14:textId="77777777" w:rsidR="00425FF7" w:rsidRPr="00D556BF" w:rsidRDefault="00425FF7" w:rsidP="005725DB">
      <w:pPr>
        <w:spacing w:after="0"/>
        <w:jc w:val="both"/>
        <w:rPr>
          <w:rFonts w:ascii="Times New Roman" w:hAnsi="Times New Roman" w:cs="Times New Roman"/>
          <w:b/>
          <w:i/>
          <w:szCs w:val="24"/>
          <w:lang w:val="ro-RO"/>
        </w:rPr>
      </w:pPr>
    </w:p>
    <w:p w14:paraId="59660EF7" w14:textId="11461547" w:rsidR="004E5CE1" w:rsidRPr="00D556BF" w:rsidRDefault="004E5CE1" w:rsidP="004E5CE1">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w:t>
      </w:r>
      <w:r w:rsidR="00655A92" w:rsidRPr="00D556BF">
        <w:rPr>
          <w:rFonts w:ascii="Times New Roman" w:eastAsia="Calibri" w:hAnsi="Times New Roman" w:cs="Times New Roman"/>
          <w:szCs w:val="24"/>
          <w:lang w:val="ro-RO"/>
        </w:rPr>
        <w:t>Ministerului Investițiilor și Proiectelor Europene</w:t>
      </w:r>
      <w:r w:rsidRPr="00D556BF">
        <w:rPr>
          <w:rFonts w:ascii="Times New Roman" w:eastAsia="Calibri" w:hAnsi="Times New Roman" w:cs="Times New Roman"/>
          <w:szCs w:val="24"/>
          <w:lang w:val="ro-RO"/>
        </w:rPr>
        <w:t xml:space="preserve">. Soluţionarea contestaţiilor se va face în termen de maxim 30 de zile calendaristice. </w:t>
      </w:r>
    </w:p>
    <w:p w14:paraId="3B58FA9D" w14:textId="77777777" w:rsidR="004E5CE1" w:rsidRPr="00D556BF" w:rsidRDefault="004E5CE1" w:rsidP="004E5CE1">
      <w:pPr>
        <w:spacing w:after="0" w:line="240" w:lineRule="auto"/>
        <w:jc w:val="both"/>
        <w:rPr>
          <w:rFonts w:ascii="Times New Roman" w:eastAsia="Calibri" w:hAnsi="Times New Roman" w:cs="Times New Roman"/>
          <w:szCs w:val="24"/>
          <w:lang w:val="ro-RO"/>
        </w:rPr>
      </w:pPr>
    </w:p>
    <w:p w14:paraId="5F932D8D" w14:textId="77777777" w:rsidR="004E5CE1" w:rsidRPr="00D556BF" w:rsidRDefault="004E5CE1" w:rsidP="004E5CE1">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Pentru a putea fi luate în considerare, contestaţiile trebuie să respecte următoarele cerinţe: </w:t>
      </w:r>
    </w:p>
    <w:p w14:paraId="2C47763B"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Identificarea contestatarului, prin: denumirea solicitantului; adresa; funcţia, numele şi prenumele reprezentantului legal;</w:t>
      </w:r>
    </w:p>
    <w:p w14:paraId="4C8F8083"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Identificarea proiectului, prin: numărul unic de înregistrare alocat cererii de finanţare (codul SMIS) şi titlul proiectului;</w:t>
      </w:r>
    </w:p>
    <w:p w14:paraId="3841FB94"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Obiectul contestaţiei (ce se solicită prin formularea contestaţiei);</w:t>
      </w:r>
    </w:p>
    <w:p w14:paraId="565D3C60"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Motivele de fapt şi de drept (dispoziţiile legale naţionale şi/sau comunitare, principiile încălcate);</w:t>
      </w:r>
    </w:p>
    <w:p w14:paraId="51E20006"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Mijloace de probă (acolo unde există);</w:t>
      </w:r>
    </w:p>
    <w:p w14:paraId="6627B527"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Contestaţiile trebuie să fie însoţite de o copie a adresei de comunicare de către AM POIM a rezultatului procesului de evaluare şi selecţie;</w:t>
      </w:r>
    </w:p>
    <w:p w14:paraId="1C5D843E"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Semnătura reprezentantului legal;</w:t>
      </w:r>
    </w:p>
    <w:p w14:paraId="4AA707A7"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Data formulării contestaţiei;</w:t>
      </w:r>
    </w:p>
    <w:p w14:paraId="04DD764D" w14:textId="77777777" w:rsidR="004E5CE1" w:rsidRPr="00D556BF"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(după caz)  Ştampila.</w:t>
      </w:r>
    </w:p>
    <w:p w14:paraId="3F101947" w14:textId="77777777" w:rsidR="00F30B9A" w:rsidRPr="00D556BF" w:rsidRDefault="00F30B9A" w:rsidP="00F30B9A">
      <w:pPr>
        <w:spacing w:after="0" w:line="240" w:lineRule="auto"/>
        <w:ind w:left="360"/>
        <w:jc w:val="both"/>
        <w:rPr>
          <w:rFonts w:ascii="Times New Roman" w:eastAsia="Calibri" w:hAnsi="Times New Roman" w:cs="Times New Roman"/>
          <w:szCs w:val="24"/>
          <w:lang w:val="ro-RO"/>
        </w:rPr>
      </w:pPr>
    </w:p>
    <w:p w14:paraId="3B051E0E" w14:textId="32D188BF" w:rsidR="00F30B9A" w:rsidRPr="00D556BF" w:rsidRDefault="004E5CE1" w:rsidP="00852235">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4E5ECBE3" w14:textId="77777777" w:rsidR="00C87D8C" w:rsidRPr="00D556BF" w:rsidRDefault="00C87D8C" w:rsidP="00FE2496">
      <w:pPr>
        <w:spacing w:after="0"/>
        <w:jc w:val="both"/>
        <w:rPr>
          <w:rFonts w:ascii="Times New Roman" w:eastAsia="Calibri" w:hAnsi="Times New Roman" w:cs="Times New Roman"/>
          <w:szCs w:val="24"/>
          <w:lang w:val="ro-RO"/>
        </w:rPr>
      </w:pPr>
    </w:p>
    <w:p w14:paraId="6A6ADEFA" w14:textId="77777777" w:rsidR="003A46B1" w:rsidRPr="00D556BF" w:rsidRDefault="003A46B1" w:rsidP="00FE2496">
      <w:pPr>
        <w:spacing w:after="0"/>
        <w:jc w:val="both"/>
        <w:rPr>
          <w:rFonts w:ascii="Times New Roman" w:eastAsia="Calibri" w:hAnsi="Times New Roman" w:cs="Times New Roman"/>
          <w:szCs w:val="24"/>
          <w:lang w:val="ro-RO"/>
        </w:rPr>
      </w:pPr>
    </w:p>
    <w:p w14:paraId="20F91CF3" w14:textId="77777777" w:rsidR="001D6BA9" w:rsidRPr="00D556BF" w:rsidRDefault="001D6BA9" w:rsidP="001D0A9C">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Cs/>
          <w:iCs/>
          <w:smallCaps/>
          <w:color w:val="FFFFFF" w:themeColor="background1"/>
          <w:szCs w:val="24"/>
          <w:lang w:val="ro-RO" w:eastAsia="ar-SA"/>
        </w:rPr>
      </w:pPr>
      <w:bookmarkStart w:id="94" w:name="_Toc439948374"/>
      <w:bookmarkStart w:id="95" w:name="_Toc106187739"/>
      <w:r w:rsidRPr="00D556BF">
        <w:rPr>
          <w:rFonts w:ascii="Times New Roman" w:eastAsia="Times New Roman" w:hAnsi="Times New Roman" w:cs="Times New Roman"/>
          <w:b/>
          <w:smallCaps/>
          <w:color w:val="FFFFFF" w:themeColor="background1"/>
          <w:sz w:val="36"/>
          <w:szCs w:val="36"/>
          <w:lang w:val="ro-RO" w:eastAsia="ar-SA"/>
        </w:rPr>
        <w:t xml:space="preserve">Capitolul </w:t>
      </w:r>
      <w:r w:rsidR="00652D37" w:rsidRPr="00D556BF">
        <w:rPr>
          <w:rFonts w:ascii="Times New Roman" w:eastAsia="Times New Roman" w:hAnsi="Times New Roman" w:cs="Times New Roman"/>
          <w:b/>
          <w:smallCaps/>
          <w:color w:val="FFFFFF" w:themeColor="background1"/>
          <w:sz w:val="36"/>
          <w:szCs w:val="36"/>
          <w:lang w:val="ro-RO" w:eastAsia="ar-SA"/>
        </w:rPr>
        <w:t>5</w:t>
      </w:r>
      <w:r w:rsidRPr="00D556BF">
        <w:rPr>
          <w:rFonts w:ascii="Times New Roman" w:eastAsia="Times New Roman" w:hAnsi="Times New Roman" w:cs="Times New Roman"/>
          <w:b/>
          <w:smallCaps/>
          <w:color w:val="FFFFFF" w:themeColor="background1"/>
          <w:sz w:val="36"/>
          <w:szCs w:val="36"/>
          <w:lang w:val="ro-RO" w:eastAsia="ar-SA"/>
        </w:rPr>
        <w:t>.</w:t>
      </w:r>
      <w:bookmarkEnd w:id="94"/>
      <w:r w:rsidR="00AB58B5" w:rsidRPr="00D556BF">
        <w:rPr>
          <w:rFonts w:ascii="Times New Roman" w:eastAsia="Times New Roman" w:hAnsi="Times New Roman" w:cs="Times New Roman"/>
          <w:b/>
          <w:smallCaps/>
          <w:color w:val="FFFFFF" w:themeColor="background1"/>
          <w:sz w:val="36"/>
          <w:szCs w:val="36"/>
          <w:lang w:val="ro-RO" w:eastAsia="ar-SA"/>
        </w:rPr>
        <w:t xml:space="preserve"> </w:t>
      </w:r>
      <w:r w:rsidR="00425FF7" w:rsidRPr="00D556BF">
        <w:rPr>
          <w:rFonts w:ascii="Times New Roman" w:eastAsia="Times New Roman" w:hAnsi="Times New Roman" w:cs="Times New Roman"/>
          <w:b/>
          <w:smallCaps/>
          <w:color w:val="FFFFFF" w:themeColor="background1"/>
          <w:sz w:val="36"/>
          <w:szCs w:val="36"/>
          <w:lang w:val="ro-RO" w:eastAsia="ar-SA"/>
        </w:rPr>
        <w:t>contractarea proiectelor</w:t>
      </w:r>
      <w:bookmarkEnd w:id="95"/>
    </w:p>
    <w:p w14:paraId="0FD860FC" w14:textId="77777777" w:rsidR="00D41001" w:rsidRPr="00D556BF" w:rsidRDefault="00D41001" w:rsidP="006D5662">
      <w:pPr>
        <w:spacing w:after="0"/>
        <w:jc w:val="both"/>
        <w:rPr>
          <w:rFonts w:ascii="Times New Roman" w:hAnsi="Times New Roman" w:cs="Times New Roman"/>
          <w:szCs w:val="24"/>
          <w:lang w:val="ro-RO"/>
        </w:rPr>
      </w:pPr>
    </w:p>
    <w:p w14:paraId="7B0D5AB1" w14:textId="77777777" w:rsidR="00A04A13" w:rsidRPr="00D556BF" w:rsidRDefault="00A04A13" w:rsidP="00A04A13">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A5D2C84" w14:textId="77777777" w:rsidR="00A04A13" w:rsidRPr="00D556BF" w:rsidRDefault="00A04A13" w:rsidP="00A04A13">
      <w:pPr>
        <w:spacing w:after="0" w:line="240" w:lineRule="auto"/>
        <w:jc w:val="both"/>
        <w:rPr>
          <w:rFonts w:ascii="Times New Roman" w:eastAsia="Calibri" w:hAnsi="Times New Roman" w:cs="Times New Roman"/>
          <w:szCs w:val="24"/>
          <w:lang w:val="ro-RO"/>
        </w:rPr>
      </w:pPr>
    </w:p>
    <w:p w14:paraId="7381934D" w14:textId="62555659" w:rsidR="00A04A13" w:rsidRPr="00D556BF" w:rsidRDefault="00A04A13" w:rsidP="00A04A13">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După finalizarea procesului de evaluare</w:t>
      </w:r>
      <w:r w:rsidR="008B1179" w:rsidRPr="00D556BF">
        <w:rPr>
          <w:rFonts w:ascii="Times New Roman" w:eastAsia="Calibri" w:hAnsi="Times New Roman" w:cs="Times New Roman"/>
          <w:szCs w:val="24"/>
          <w:lang w:val="ro-RO"/>
        </w:rPr>
        <w:t xml:space="preserve"> și ierarhizarea proiectelor, Solicitanții selectați spre finanțare vor primi</w:t>
      </w:r>
      <w:r w:rsidR="00217627" w:rsidRPr="00D556BF">
        <w:rPr>
          <w:rFonts w:ascii="Times New Roman" w:eastAsia="Calibri" w:hAnsi="Times New Roman" w:cs="Times New Roman"/>
          <w:szCs w:val="24"/>
          <w:lang w:val="ro-RO"/>
        </w:rPr>
        <w:t xml:space="preserve">, </w:t>
      </w:r>
      <w:r w:rsidR="008B1179" w:rsidRPr="00D556BF">
        <w:rPr>
          <w:rFonts w:ascii="Times New Roman" w:eastAsia="Calibri" w:hAnsi="Times New Roman" w:cs="Times New Roman"/>
          <w:szCs w:val="24"/>
          <w:lang w:val="ro-RO"/>
        </w:rPr>
        <w:t>prin platforma IMM-Recover Contractul de finanțarein format electronic</w:t>
      </w:r>
      <w:r w:rsidRPr="00D556BF">
        <w:rPr>
          <w:rFonts w:ascii="Times New Roman" w:eastAsia="Calibri" w:hAnsi="Times New Roman" w:cs="Times New Roman"/>
          <w:szCs w:val="24"/>
          <w:lang w:val="ro-RO"/>
        </w:rPr>
        <w:t>, în vederea semnării de către reprezentantul legal.</w:t>
      </w:r>
    </w:p>
    <w:p w14:paraId="4CFCD886" w14:textId="77777777" w:rsidR="00A04A13" w:rsidRPr="00D556BF" w:rsidRDefault="00A04A13" w:rsidP="00A04A13">
      <w:pPr>
        <w:spacing w:after="0" w:line="240" w:lineRule="auto"/>
        <w:jc w:val="both"/>
        <w:rPr>
          <w:rFonts w:ascii="Times New Roman" w:eastAsia="Calibri" w:hAnsi="Times New Roman" w:cs="Times New Roman"/>
          <w:bCs/>
          <w:szCs w:val="24"/>
          <w:lang w:val="ro-RO"/>
        </w:rPr>
      </w:pPr>
    </w:p>
    <w:p w14:paraId="2BCE267D" w14:textId="153ABED9" w:rsidR="00A04A13" w:rsidRPr="00D556BF" w:rsidRDefault="00A04A13" w:rsidP="00A04A13">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Contactul de finanţare </w:t>
      </w:r>
      <w:r w:rsidR="00FF4843" w:rsidRPr="00D556BF">
        <w:rPr>
          <w:rFonts w:ascii="Times New Roman" w:eastAsia="Calibri" w:hAnsi="Times New Roman" w:cs="Times New Roman"/>
          <w:szCs w:val="24"/>
          <w:lang w:val="ro-RO"/>
        </w:rPr>
        <w:t xml:space="preserve">în format electronic </w:t>
      </w:r>
      <w:r w:rsidRPr="00D556BF">
        <w:rPr>
          <w:rFonts w:ascii="Times New Roman" w:eastAsia="Calibri" w:hAnsi="Times New Roman" w:cs="Times New Roman"/>
          <w:szCs w:val="24"/>
          <w:lang w:val="ro-RO"/>
        </w:rPr>
        <w:t>va fi semnat de către reprezentanţii AM POIM şi reprezentantul legal al solicitantului, contractul de finanţare intrând în vigoare la data semnării ultimei părţi semnatare.</w:t>
      </w:r>
      <w:r w:rsidR="00217627" w:rsidRPr="00D556BF">
        <w:rPr>
          <w:rFonts w:ascii="Times New Roman" w:eastAsia="Calibri" w:hAnsi="Times New Roman" w:cs="Times New Roman"/>
          <w:szCs w:val="24"/>
          <w:lang w:val="ro-RO"/>
        </w:rPr>
        <w:t xml:space="preserve"> </w:t>
      </w:r>
    </w:p>
    <w:p w14:paraId="09B858D6" w14:textId="5F5D1CC5" w:rsidR="00217627" w:rsidRPr="00D556BF" w:rsidRDefault="00217627" w:rsidP="00A04A13">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 xml:space="preserve">Solicitantul trebuie să semneze contractul de finanțare în teremenul solicitat de AM POIM (3 zile calendaristice de la data primirii). </w:t>
      </w:r>
    </w:p>
    <w:p w14:paraId="1EA748A7" w14:textId="77777777" w:rsidR="00A04A13" w:rsidRPr="00D556BF" w:rsidRDefault="00A04A13" w:rsidP="00A04A13">
      <w:pPr>
        <w:spacing w:after="0" w:line="240" w:lineRule="auto"/>
        <w:jc w:val="both"/>
        <w:rPr>
          <w:rFonts w:ascii="Times New Roman" w:eastAsia="Calibri" w:hAnsi="Times New Roman" w:cs="Times New Roman"/>
          <w:szCs w:val="24"/>
          <w:lang w:val="ro-RO"/>
        </w:rPr>
      </w:pPr>
    </w:p>
    <w:p w14:paraId="56E06DF4" w14:textId="3D3B078D" w:rsidR="00A04A13" w:rsidRDefault="00A04A13" w:rsidP="00A04A13">
      <w:pPr>
        <w:spacing w:after="0" w:line="240" w:lineRule="auto"/>
        <w:jc w:val="both"/>
        <w:rPr>
          <w:rFonts w:ascii="Times New Roman" w:eastAsia="Calibri" w:hAnsi="Times New Roman" w:cs="Times New Roman"/>
          <w:szCs w:val="24"/>
          <w:lang w:val="ro-RO"/>
        </w:rPr>
      </w:pPr>
    </w:p>
    <w:p w14:paraId="1C9D901B" w14:textId="5C098B7B" w:rsidR="00072911" w:rsidRDefault="00072911" w:rsidP="00A04A13">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După semnarea contractului de finanțare, beneficiarii vor încărca cererea de finanțare și anexele acesteia în MySMIS, urmând ca AM POIM să verifice conținutul acestora și să confirme respectarea cerințelor de eligibilitate. În cazul care se va constata că cerințele nu sunt îndeplinite se va rezilia contractul de finanțare. </w:t>
      </w:r>
    </w:p>
    <w:p w14:paraId="7538CD37" w14:textId="77777777" w:rsidR="00072911" w:rsidRPr="00D556BF" w:rsidRDefault="00072911" w:rsidP="00A04A13">
      <w:pPr>
        <w:spacing w:after="0" w:line="240" w:lineRule="auto"/>
        <w:jc w:val="both"/>
        <w:rPr>
          <w:rFonts w:ascii="Times New Roman" w:eastAsia="Calibri" w:hAnsi="Times New Roman" w:cs="Times New Roman"/>
          <w:szCs w:val="24"/>
          <w:lang w:val="ro-RO"/>
        </w:rPr>
      </w:pPr>
    </w:p>
    <w:p w14:paraId="7AE70F77" w14:textId="77777777" w:rsidR="00A04A13" w:rsidRPr="00D556BF" w:rsidRDefault="00A04A13" w:rsidP="00A04A13">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33D7ECDE" w14:textId="7052295A" w:rsidR="000D4250" w:rsidRPr="00D556BF" w:rsidRDefault="000D4250" w:rsidP="00A04A13">
      <w:pPr>
        <w:spacing w:after="0" w:line="240" w:lineRule="auto"/>
        <w:jc w:val="both"/>
        <w:rPr>
          <w:rFonts w:ascii="Times New Roman" w:hAnsi="Times New Roman"/>
          <w:szCs w:val="24"/>
          <w:lang w:val="ro-RO"/>
        </w:rPr>
      </w:pPr>
    </w:p>
    <w:p w14:paraId="1F4811F0" w14:textId="77777777" w:rsidR="003A46B1" w:rsidRPr="00D556BF" w:rsidRDefault="003A46B1" w:rsidP="00A04A13">
      <w:pPr>
        <w:spacing w:after="0" w:line="240" w:lineRule="auto"/>
        <w:jc w:val="both"/>
        <w:rPr>
          <w:rFonts w:ascii="Times New Roman" w:hAnsi="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A04A13" w:rsidRPr="00D556BF" w14:paraId="000435A7" w14:textId="77777777" w:rsidTr="0064230F">
        <w:tc>
          <w:tcPr>
            <w:tcW w:w="10173" w:type="dxa"/>
          </w:tcPr>
          <w:p w14:paraId="2AE4F350" w14:textId="77777777" w:rsidR="00A04A13" w:rsidRPr="00D556BF" w:rsidRDefault="00A04A13" w:rsidP="0064230F">
            <w:pPr>
              <w:spacing w:after="0" w:line="240" w:lineRule="auto"/>
              <w:jc w:val="both"/>
              <w:rPr>
                <w:rFonts w:ascii="Times New Roman" w:eastAsia="Calibri" w:hAnsi="Times New Roman" w:cs="Times New Roman"/>
                <w:b/>
                <w:color w:val="FF0000"/>
                <w:szCs w:val="24"/>
                <w:lang w:val="ro-RO"/>
              </w:rPr>
            </w:pPr>
            <w:r w:rsidRPr="00D556BF">
              <w:rPr>
                <w:rFonts w:ascii="Times New Roman" w:eastAsia="Calibri" w:hAnsi="Times New Roman" w:cs="Times New Roman"/>
                <w:b/>
                <w:color w:val="FF0000"/>
                <w:szCs w:val="24"/>
                <w:lang w:val="ro-RO"/>
              </w:rPr>
              <w:t>Atenţie!</w:t>
            </w:r>
          </w:p>
          <w:p w14:paraId="2C5716B6" w14:textId="77777777" w:rsidR="00A04A13" w:rsidRPr="00D556BF" w:rsidRDefault="00A04A13" w:rsidP="0064230F">
            <w:pPr>
              <w:spacing w:after="0" w:line="240" w:lineRule="auto"/>
              <w:jc w:val="both"/>
              <w:rPr>
                <w:rFonts w:ascii="Times New Roman" w:eastAsia="Calibri" w:hAnsi="Times New Roman" w:cs="Times New Roman"/>
                <w:szCs w:val="24"/>
                <w:lang w:val="ro-RO"/>
              </w:rPr>
            </w:pPr>
            <w:r w:rsidRPr="00D556BF">
              <w:rPr>
                <w:rFonts w:ascii="Times New Roman" w:eastAsia="Calibri" w:hAnsi="Times New Roman" w:cs="Times New Roman"/>
                <w:szCs w:val="24"/>
                <w:lang w:val="ro-RO"/>
              </w:rPr>
              <w:t>Contractele de finanţare reprezintă contracte de adeziune, cu clauze prestabilite ce nu pot face obiectul negocierilor dintre părţi.</w:t>
            </w:r>
          </w:p>
          <w:p w14:paraId="240F0502" w14:textId="77777777" w:rsidR="00A04A13" w:rsidRPr="00D556BF" w:rsidRDefault="00A04A13" w:rsidP="0064230F">
            <w:pPr>
              <w:spacing w:after="0" w:line="240" w:lineRule="auto"/>
              <w:jc w:val="both"/>
              <w:rPr>
                <w:rFonts w:ascii="Times New Roman" w:eastAsia="Calibri" w:hAnsi="Times New Roman" w:cs="Times New Roman"/>
                <w:szCs w:val="24"/>
                <w:lang w:val="ro-RO"/>
              </w:rPr>
            </w:pPr>
          </w:p>
          <w:p w14:paraId="6F3FDCBD" w14:textId="026E0A1E" w:rsidR="00A04A13" w:rsidRPr="00D556BF" w:rsidRDefault="00A04A13" w:rsidP="001663CC">
            <w:pPr>
              <w:spacing w:after="0" w:line="240" w:lineRule="auto"/>
              <w:jc w:val="both"/>
              <w:rPr>
                <w:rFonts w:ascii="Times New Roman" w:eastAsia="Calibri" w:hAnsi="Times New Roman" w:cs="Times New Roman"/>
                <w:szCs w:val="24"/>
                <w:lang w:val="ro-RO"/>
              </w:rPr>
            </w:pPr>
            <w:r w:rsidRPr="00D556BF">
              <w:rPr>
                <w:rFonts w:ascii="Times New Roman" w:hAnsi="Times New Roman"/>
                <w:lang w:val="ro-RO"/>
              </w:rPr>
              <w:t xml:space="preserve">Pentru asigurarea finanţării cheltuielilor necesare implementării proiectului din instrumente structurale, beneficiarul poate constitui garanţii în favoarea unei instituţii de credit, sub forma gajării sau ipotecării asupra activelor fixe </w:t>
            </w:r>
            <w:r w:rsidR="001663CC" w:rsidRPr="00D556BF">
              <w:rPr>
                <w:rFonts w:ascii="Times New Roman" w:hAnsi="Times New Roman"/>
                <w:lang w:val="ro-RO"/>
              </w:rPr>
              <w:t xml:space="preserve">aferente </w:t>
            </w:r>
            <w:r w:rsidRPr="00D556BF">
              <w:rPr>
                <w:rFonts w:ascii="Times New Roman" w:hAnsi="Times New Roman"/>
                <w:lang w:val="ro-RO"/>
              </w:rPr>
              <w:t>proiect</w:t>
            </w:r>
            <w:r w:rsidR="001663CC" w:rsidRPr="00D556BF">
              <w:rPr>
                <w:rFonts w:ascii="Times New Roman" w:hAnsi="Times New Roman"/>
                <w:lang w:val="ro-RO"/>
              </w:rPr>
              <w:t>ului</w:t>
            </w:r>
            <w:r w:rsidRPr="00D556BF">
              <w:rPr>
                <w:rFonts w:ascii="Times New Roman" w:hAnsi="Times New Roman"/>
                <w:lang w:val="ro-RO"/>
              </w:rPr>
              <w:t xml:space="preserve">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3C8AE5DD" w14:textId="77777777" w:rsidR="0048636C" w:rsidRPr="00D556BF" w:rsidRDefault="0048636C" w:rsidP="00F30B9A">
      <w:pPr>
        <w:spacing w:after="0" w:line="240" w:lineRule="auto"/>
        <w:jc w:val="both"/>
        <w:rPr>
          <w:rFonts w:ascii="Times New Roman" w:hAnsi="Times New Roman" w:cs="Times New Roman"/>
          <w:lang w:val="ro-RO"/>
        </w:rPr>
      </w:pPr>
    </w:p>
    <w:p w14:paraId="37A130D8" w14:textId="77777777" w:rsidR="0048636C" w:rsidRPr="00D556BF" w:rsidRDefault="0048636C" w:rsidP="00F30B9A">
      <w:pPr>
        <w:spacing w:after="0" w:line="240" w:lineRule="auto"/>
        <w:jc w:val="both"/>
        <w:rPr>
          <w:rFonts w:ascii="Times New Roman" w:hAnsi="Times New Roman" w:cs="Times New Roman"/>
          <w:lang w:val="ro-RO"/>
        </w:rPr>
      </w:pPr>
    </w:p>
    <w:p w14:paraId="3DDBA2D7" w14:textId="77777777" w:rsidR="0048636C" w:rsidRPr="00D556BF" w:rsidRDefault="0048636C" w:rsidP="00F30B9A">
      <w:pPr>
        <w:spacing w:after="0" w:line="240" w:lineRule="auto"/>
        <w:jc w:val="both"/>
        <w:rPr>
          <w:rFonts w:ascii="Times New Roman" w:hAnsi="Times New Roman" w:cs="Times New Roman"/>
          <w:lang w:val="ro-RO"/>
        </w:rPr>
      </w:pPr>
    </w:p>
    <w:p w14:paraId="2E02D9D0" w14:textId="77777777" w:rsidR="0048636C" w:rsidRPr="00D556BF" w:rsidRDefault="0048636C" w:rsidP="00F30B9A">
      <w:pPr>
        <w:spacing w:after="0" w:line="240" w:lineRule="auto"/>
        <w:jc w:val="both"/>
        <w:rPr>
          <w:rFonts w:ascii="Times New Roman" w:hAnsi="Times New Roman" w:cs="Times New Roman"/>
          <w:lang w:val="ro-RO"/>
        </w:rPr>
      </w:pPr>
    </w:p>
    <w:p w14:paraId="234F5E58" w14:textId="0AB3BC79" w:rsidR="00F30B9A" w:rsidRPr="00D556BF" w:rsidRDefault="00F30B9A" w:rsidP="0072492C">
      <w:pPr>
        <w:spacing w:before="120" w:after="120"/>
        <w:jc w:val="both"/>
        <w:rPr>
          <w:rFonts w:ascii="Times New Roman" w:hAnsi="Times New Roman" w:cs="Times New Roman"/>
          <w:lang w:val="ro-RO"/>
        </w:rPr>
      </w:pPr>
    </w:p>
    <w:p w14:paraId="36E31642" w14:textId="77777777" w:rsidR="00F30B9A" w:rsidRPr="00D556BF" w:rsidRDefault="00F30B9A" w:rsidP="0072492C">
      <w:pPr>
        <w:spacing w:before="120" w:after="120"/>
        <w:jc w:val="both"/>
        <w:rPr>
          <w:rFonts w:ascii="Times New Roman" w:hAnsi="Times New Roman" w:cs="Times New Roman"/>
          <w:lang w:val="ro-RO"/>
        </w:rPr>
      </w:pPr>
    </w:p>
    <w:p w14:paraId="40D9B5F9" w14:textId="77777777" w:rsidR="00A901CC" w:rsidRPr="00D556BF" w:rsidRDefault="005C1011" w:rsidP="00A901CC">
      <w:pPr>
        <w:pStyle w:val="Heading1"/>
        <w:spacing w:line="276" w:lineRule="auto"/>
        <w:rPr>
          <w:rFonts w:ascii="Times New Roman" w:hAnsi="Times New Roman"/>
          <w:b/>
          <w:lang w:val="ro-RO"/>
        </w:rPr>
      </w:pPr>
      <w:bookmarkStart w:id="96" w:name="_Toc422303919"/>
      <w:bookmarkStart w:id="97" w:name="_Toc426537391"/>
      <w:bookmarkStart w:id="98" w:name="_Toc106187740"/>
      <w:r w:rsidRPr="00D556BF">
        <w:rPr>
          <w:rFonts w:ascii="Times New Roman" w:hAnsi="Times New Roman"/>
          <w:b/>
          <w:lang w:val="ro-RO"/>
        </w:rPr>
        <w:lastRenderedPageBreak/>
        <w:t>Anexe</w:t>
      </w:r>
      <w:bookmarkEnd w:id="96"/>
      <w:bookmarkEnd w:id="97"/>
      <w:bookmarkEnd w:id="98"/>
      <w:r w:rsidRPr="00D556BF">
        <w:rPr>
          <w:rFonts w:ascii="Times New Roman" w:hAnsi="Times New Roman"/>
          <w:b/>
          <w:lang w:val="ro-RO"/>
        </w:rPr>
        <w:t xml:space="preserve"> </w:t>
      </w:r>
    </w:p>
    <w:p w14:paraId="7B26DCAF" w14:textId="4D8E2DE5" w:rsidR="005956EE" w:rsidRPr="00D556BF" w:rsidRDefault="005956EE" w:rsidP="007D6300">
      <w:pPr>
        <w:pStyle w:val="Heading4"/>
        <w:rPr>
          <w:rFonts w:eastAsia="Calibri"/>
          <w:lang w:val="ro-RO"/>
        </w:rPr>
      </w:pPr>
      <w:bookmarkStart w:id="99" w:name="_Toc106187741"/>
      <w:r w:rsidRPr="00D556BF">
        <w:rPr>
          <w:rFonts w:eastAsia="Calibri"/>
          <w:lang w:val="ro-RO"/>
        </w:rPr>
        <w:t>Anexa 1 Cererea de finanțare</w:t>
      </w:r>
      <w:bookmarkEnd w:id="99"/>
      <w:r w:rsidRPr="00D556BF">
        <w:rPr>
          <w:rFonts w:eastAsia="Calibri"/>
          <w:lang w:val="ro-RO"/>
        </w:rPr>
        <w:t xml:space="preserve"> </w:t>
      </w:r>
    </w:p>
    <w:p w14:paraId="2248FC6B" w14:textId="55FE1203" w:rsidR="005956EE" w:rsidRPr="00D556BF" w:rsidRDefault="005956EE" w:rsidP="007D6300">
      <w:pPr>
        <w:pStyle w:val="Heading4"/>
        <w:rPr>
          <w:rFonts w:eastAsia="Calibri"/>
          <w:lang w:val="ro-RO"/>
        </w:rPr>
      </w:pPr>
      <w:bookmarkStart w:id="100" w:name="_Toc106187744"/>
      <w:r w:rsidRPr="00D556BF">
        <w:rPr>
          <w:rFonts w:eastAsia="Calibri"/>
          <w:lang w:val="ro-RO"/>
        </w:rPr>
        <w:t xml:space="preserve">Anexa 3. Grila de </w:t>
      </w:r>
      <w:bookmarkEnd w:id="100"/>
      <w:r w:rsidR="00FF4843" w:rsidRPr="00D556BF">
        <w:rPr>
          <w:rFonts w:eastAsia="Calibri"/>
          <w:lang w:val="ro-RO"/>
        </w:rPr>
        <w:t>evaluare și selecție</w:t>
      </w:r>
    </w:p>
    <w:p w14:paraId="650858AE" w14:textId="096A804C" w:rsidR="005956EE" w:rsidRPr="00D556BF" w:rsidRDefault="005956EE" w:rsidP="00836B59">
      <w:pPr>
        <w:pStyle w:val="Heading4"/>
        <w:jc w:val="both"/>
        <w:rPr>
          <w:rFonts w:eastAsia="Times New Roman"/>
          <w:lang w:val="ro-RO"/>
        </w:rPr>
      </w:pPr>
      <w:bookmarkStart w:id="101" w:name="_MON_1499766862"/>
      <w:bookmarkStart w:id="102" w:name="_Toc106187745"/>
      <w:bookmarkEnd w:id="101"/>
      <w:r w:rsidRPr="00D556BF">
        <w:rPr>
          <w:rFonts w:eastAsia="Calibri"/>
          <w:lang w:val="ro-RO"/>
        </w:rPr>
        <w:t>Anexa 4. Modele de declarații și formulare anexe la cererea de finanțare</w:t>
      </w:r>
      <w:r w:rsidR="00836B59" w:rsidRPr="00D556BF">
        <w:rPr>
          <w:rFonts w:eastAsia="Calibri"/>
          <w:lang w:val="ro-RO"/>
        </w:rPr>
        <w:t xml:space="preserve"> </w:t>
      </w:r>
      <w:r w:rsidR="00836B59" w:rsidRPr="00D556BF">
        <w:rPr>
          <w:rFonts w:eastAsia="Times New Roman"/>
          <w:b w:val="0"/>
          <w:lang w:val="ro-RO"/>
        </w:rPr>
        <w:t xml:space="preserve">(de eligibilitate, angajament, conflict de interese, declaraţia privind conformitatea cu regulile ajutorul de </w:t>
      </w:r>
      <w:r w:rsidR="00D23909" w:rsidRPr="00D556BF">
        <w:rPr>
          <w:rFonts w:eastAsia="Times New Roman"/>
          <w:b w:val="0"/>
          <w:lang w:val="ro-RO"/>
        </w:rPr>
        <w:t>stat</w:t>
      </w:r>
      <w:r w:rsidR="00836B59" w:rsidRPr="00D556BF">
        <w:rPr>
          <w:rFonts w:eastAsia="Times New Roman"/>
          <w:b w:val="0"/>
          <w:lang w:val="ro-RO"/>
        </w:rPr>
        <w:t>, declaraţie privind tipul întreprinderii)</w:t>
      </w:r>
      <w:bookmarkEnd w:id="102"/>
    </w:p>
    <w:p w14:paraId="0C3EF3D0" w14:textId="20DF12C0" w:rsidR="00836B59" w:rsidRPr="00D556BF" w:rsidRDefault="005956EE" w:rsidP="003051A8">
      <w:pPr>
        <w:pStyle w:val="Heading4"/>
        <w:jc w:val="both"/>
        <w:rPr>
          <w:rFonts w:eastAsia="Times New Roman"/>
          <w:lang w:val="ro-RO"/>
        </w:rPr>
      </w:pPr>
      <w:bookmarkStart w:id="103" w:name="_Toc106187746"/>
      <w:r w:rsidRPr="00D556BF">
        <w:rPr>
          <w:rFonts w:eastAsia="Calibri"/>
          <w:b w:val="0"/>
          <w:bCs w:val="0"/>
          <w:iCs w:val="0"/>
          <w:lang w:val="ro-RO"/>
        </w:rPr>
        <w:t xml:space="preserve">Anexa </w:t>
      </w:r>
      <w:r w:rsidR="0077690E" w:rsidRPr="00D556BF">
        <w:rPr>
          <w:rFonts w:eastAsia="Calibri"/>
          <w:b w:val="0"/>
          <w:bCs w:val="0"/>
          <w:iCs w:val="0"/>
          <w:lang w:val="ro-RO"/>
        </w:rPr>
        <w:t>5</w:t>
      </w:r>
      <w:r w:rsidRPr="00D556BF">
        <w:rPr>
          <w:rFonts w:eastAsia="Calibri"/>
          <w:b w:val="0"/>
          <w:bCs w:val="0"/>
          <w:iCs w:val="0"/>
          <w:lang w:val="ro-RO"/>
        </w:rPr>
        <w:t xml:space="preserve">. </w:t>
      </w:r>
      <w:r w:rsidR="004F60DB" w:rsidRPr="00D556BF">
        <w:rPr>
          <w:rFonts w:eastAsia="Calibri"/>
          <w:b w:val="0"/>
          <w:bCs w:val="0"/>
          <w:iCs w:val="0"/>
          <w:lang w:val="ro-RO"/>
        </w:rPr>
        <w:t xml:space="preserve"> </w:t>
      </w:r>
      <w:r w:rsidRPr="00D556BF">
        <w:rPr>
          <w:rFonts w:eastAsia="Calibri"/>
          <w:b w:val="0"/>
          <w:bCs w:val="0"/>
          <w:iCs w:val="0"/>
          <w:lang w:val="ro-RO"/>
        </w:rPr>
        <w:t xml:space="preserve">Categorii de cheltuieli </w:t>
      </w:r>
      <w:r w:rsidR="00836B59" w:rsidRPr="00D556BF">
        <w:rPr>
          <w:rFonts w:eastAsia="Times New Roman"/>
          <w:b w:val="0"/>
          <w:bCs w:val="0"/>
          <w:iCs w:val="0"/>
          <w:lang w:val="ro-RO"/>
        </w:rPr>
        <w:t xml:space="preserve">indicative pentru proiectele finanțate în cadrul </w:t>
      </w:r>
      <w:r w:rsidR="004F60DB" w:rsidRPr="00D556BF">
        <w:rPr>
          <w:rFonts w:eastAsia="Times New Roman"/>
          <w:b w:val="0"/>
          <w:bCs w:val="0"/>
          <w:iCs w:val="0"/>
          <w:lang w:val="ro-RO"/>
        </w:rPr>
        <w:t xml:space="preserve"> </w:t>
      </w:r>
      <w:r w:rsidR="00836B59" w:rsidRPr="00D556BF">
        <w:rPr>
          <w:rFonts w:eastAsia="Times New Roman"/>
          <w:b w:val="0"/>
          <w:bCs w:val="0"/>
          <w:iCs w:val="0"/>
          <w:lang w:val="ro-RO"/>
        </w:rPr>
        <w:t xml:space="preserve">OS </w:t>
      </w:r>
      <w:r w:rsidR="0093671E" w:rsidRPr="00D556BF">
        <w:rPr>
          <w:rFonts w:eastAsia="Times New Roman"/>
          <w:lang w:val="ro-RO"/>
        </w:rPr>
        <w:t>11.1</w:t>
      </w:r>
      <w:bookmarkEnd w:id="103"/>
    </w:p>
    <w:p w14:paraId="661C3BEA" w14:textId="77777777" w:rsidR="005956EE" w:rsidRPr="00D556BF" w:rsidRDefault="005956EE" w:rsidP="007D6300">
      <w:pPr>
        <w:pStyle w:val="Heading4"/>
        <w:rPr>
          <w:rFonts w:eastAsia="Calibri"/>
          <w:lang w:val="ro-RO"/>
        </w:rPr>
      </w:pPr>
      <w:bookmarkStart w:id="104" w:name="_Toc106187748"/>
      <w:r w:rsidRPr="00D556BF">
        <w:rPr>
          <w:rFonts w:eastAsia="Calibri"/>
          <w:lang w:val="ro-RO"/>
        </w:rPr>
        <w:t xml:space="preserve">Anexa </w:t>
      </w:r>
      <w:r w:rsidR="0077690E" w:rsidRPr="00D556BF">
        <w:rPr>
          <w:rFonts w:eastAsia="Calibri"/>
          <w:lang w:val="ro-RO"/>
        </w:rPr>
        <w:t>6</w:t>
      </w:r>
      <w:r w:rsidRPr="00D556BF">
        <w:rPr>
          <w:rFonts w:eastAsia="Calibri"/>
          <w:lang w:val="ro-RO"/>
        </w:rPr>
        <w:t>. Model orientativ al contractului de finanțare</w:t>
      </w:r>
      <w:bookmarkEnd w:id="104"/>
      <w:r w:rsidRPr="00D556BF">
        <w:rPr>
          <w:rFonts w:eastAsia="Calibri"/>
          <w:lang w:val="ro-RO"/>
        </w:rPr>
        <w:tab/>
      </w:r>
    </w:p>
    <w:p w14:paraId="6433798A" w14:textId="77777777" w:rsidR="005956EE" w:rsidRPr="00D556BF" w:rsidRDefault="005956EE" w:rsidP="007D6300">
      <w:pPr>
        <w:pStyle w:val="Heading4"/>
        <w:rPr>
          <w:rFonts w:eastAsia="Calibri"/>
          <w:lang w:val="ro-RO"/>
        </w:rPr>
      </w:pPr>
      <w:bookmarkStart w:id="105" w:name="_Toc106187749"/>
      <w:r w:rsidRPr="00D556BF">
        <w:rPr>
          <w:rFonts w:eastAsia="Calibri"/>
          <w:lang w:val="ro-RO"/>
        </w:rPr>
        <w:t xml:space="preserve">Anexa </w:t>
      </w:r>
      <w:r w:rsidR="0077690E" w:rsidRPr="00D556BF">
        <w:rPr>
          <w:rFonts w:eastAsia="Calibri"/>
          <w:lang w:val="ro-RO"/>
        </w:rPr>
        <w:t>7</w:t>
      </w:r>
      <w:r w:rsidRPr="00D556BF">
        <w:rPr>
          <w:rFonts w:eastAsia="Calibri"/>
          <w:lang w:val="ro-RO"/>
        </w:rPr>
        <w:t>. Indicatori de mediu</w:t>
      </w:r>
      <w:bookmarkEnd w:id="105"/>
    </w:p>
    <w:p w14:paraId="25CA94CD" w14:textId="35741BB1" w:rsidR="005956EE" w:rsidRPr="00D556BF" w:rsidRDefault="005956EE" w:rsidP="007D6300">
      <w:pPr>
        <w:pStyle w:val="Heading4"/>
        <w:rPr>
          <w:rFonts w:eastAsia="Calibri"/>
          <w:lang w:val="ro-RO"/>
        </w:rPr>
      </w:pPr>
      <w:bookmarkStart w:id="106" w:name="_Toc106187750"/>
      <w:r w:rsidRPr="00D556BF">
        <w:rPr>
          <w:rFonts w:eastAsia="Calibri"/>
          <w:lang w:val="ro-RO"/>
        </w:rPr>
        <w:t xml:space="preserve">Anexa </w:t>
      </w:r>
      <w:r w:rsidR="0077690E" w:rsidRPr="00D556BF">
        <w:rPr>
          <w:rFonts w:eastAsia="Calibri"/>
          <w:lang w:val="ro-RO"/>
        </w:rPr>
        <w:t>8</w:t>
      </w:r>
      <w:r w:rsidRPr="00D556BF">
        <w:rPr>
          <w:rFonts w:eastAsia="Calibri"/>
          <w:lang w:val="ro-RO"/>
        </w:rPr>
        <w:t xml:space="preserve">. </w:t>
      </w:r>
      <w:bookmarkEnd w:id="106"/>
      <w:r w:rsidR="005166F8" w:rsidRPr="00D556BF">
        <w:rPr>
          <w:rFonts w:eastAsia="Calibri"/>
          <w:lang w:val="ro-RO"/>
        </w:rPr>
        <w:t>Planul de informare și publicitate</w:t>
      </w:r>
    </w:p>
    <w:p w14:paraId="04485781" w14:textId="77777777" w:rsidR="00505177" w:rsidRPr="002B3F81" w:rsidRDefault="00505177" w:rsidP="001866ED">
      <w:pPr>
        <w:pStyle w:val="Heading4"/>
        <w:rPr>
          <w:rFonts w:eastAsia="Calibri"/>
          <w:lang w:val="ro-RO"/>
        </w:rPr>
      </w:pPr>
      <w:bookmarkStart w:id="107" w:name="_GoBack"/>
      <w:bookmarkEnd w:id="107"/>
    </w:p>
    <w:p w14:paraId="51D4B90F" w14:textId="77777777" w:rsidR="00505177" w:rsidRPr="002B3F81" w:rsidRDefault="00505177" w:rsidP="00505177">
      <w:pPr>
        <w:rPr>
          <w:lang w:val="ro-RO"/>
        </w:rPr>
      </w:pPr>
    </w:p>
    <w:p w14:paraId="16530A9D" w14:textId="2E8D4E1A" w:rsidR="00E8303E" w:rsidRPr="002B3F81"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2B3F81" w:rsidSect="002249F8">
      <w:headerReference w:type="default" r:id="rId15"/>
      <w:footerReference w:type="default" r:id="rId16"/>
      <w:pgSz w:w="11907" w:h="16840" w:code="9"/>
      <w:pgMar w:top="992" w:right="992" w:bottom="992" w:left="117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EA348" w14:textId="77777777" w:rsidR="002600A6" w:rsidRDefault="002600A6" w:rsidP="00043763">
      <w:pPr>
        <w:spacing w:after="0" w:line="240" w:lineRule="auto"/>
      </w:pPr>
      <w:r>
        <w:separator/>
      </w:r>
    </w:p>
  </w:endnote>
  <w:endnote w:type="continuationSeparator" w:id="0">
    <w:p w14:paraId="7EA09153" w14:textId="77777777" w:rsidR="002600A6" w:rsidRDefault="002600A6"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EndPr/>
        <w:sdtContent>
          <w:p w14:paraId="262B62E6" w14:textId="6EDD97AB" w:rsidR="002271D6" w:rsidRPr="0029424A" w:rsidRDefault="002271D6">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9775D2">
              <w:rPr>
                <w:rFonts w:ascii="Times New Roman" w:hAnsi="Times New Roman" w:cs="Times New Roman"/>
                <w:b/>
                <w:bCs/>
                <w:noProof/>
              </w:rPr>
              <w:t>32</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9775D2">
              <w:rPr>
                <w:rFonts w:ascii="Times New Roman" w:hAnsi="Times New Roman" w:cs="Times New Roman"/>
                <w:b/>
                <w:bCs/>
                <w:noProof/>
              </w:rPr>
              <w:t>33</w:t>
            </w:r>
            <w:r w:rsidRPr="0029424A">
              <w:rPr>
                <w:rFonts w:ascii="Times New Roman" w:hAnsi="Times New Roman" w:cs="Times New Roman"/>
                <w:b/>
                <w:bCs/>
                <w:szCs w:val="24"/>
              </w:rPr>
              <w:fldChar w:fldCharType="end"/>
            </w:r>
          </w:p>
        </w:sdtContent>
      </w:sdt>
    </w:sdtContent>
  </w:sdt>
  <w:p w14:paraId="697DE7DF" w14:textId="77777777" w:rsidR="002271D6" w:rsidRDefault="002271D6">
    <w:pPr>
      <w:pStyle w:val="Footer"/>
    </w:pPr>
  </w:p>
  <w:p w14:paraId="48A0355B" w14:textId="77777777" w:rsidR="002271D6" w:rsidRDefault="002271D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D6CB1" w14:textId="77777777" w:rsidR="002600A6" w:rsidRDefault="002600A6" w:rsidP="00043763">
      <w:pPr>
        <w:spacing w:after="0" w:line="240" w:lineRule="auto"/>
      </w:pPr>
      <w:r>
        <w:separator/>
      </w:r>
    </w:p>
  </w:footnote>
  <w:footnote w:type="continuationSeparator" w:id="0">
    <w:p w14:paraId="3B8AC189" w14:textId="77777777" w:rsidR="002600A6" w:rsidRDefault="002600A6" w:rsidP="00043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AB7B" w14:textId="50EE2C97" w:rsidR="002271D6" w:rsidRPr="00614E48" w:rsidRDefault="002271D6"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Ghidul Solicitantului_OS 11.1</w:t>
    </w:r>
  </w:p>
  <w:p w14:paraId="10B65055" w14:textId="77777777" w:rsidR="002271D6" w:rsidRDefault="002271D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01C6A46"/>
    <w:multiLevelType w:val="hybridMultilevel"/>
    <w:tmpl w:val="CC3EFEB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3D94B14"/>
    <w:multiLevelType w:val="hybridMultilevel"/>
    <w:tmpl w:val="C8E8161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73E0AA5"/>
    <w:multiLevelType w:val="hybridMultilevel"/>
    <w:tmpl w:val="0C1E2F16"/>
    <w:lvl w:ilvl="0" w:tplc="04090017">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7B84ACC"/>
    <w:multiLevelType w:val="hybridMultilevel"/>
    <w:tmpl w:val="D550200C"/>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EC46F640">
      <w:start w:val="1"/>
      <w:numFmt w:val="lowerRoman"/>
      <w:lvlText w:val="%3)"/>
      <w:lvlJc w:val="left"/>
      <w:pPr>
        <w:ind w:left="2880" w:hanging="720"/>
      </w:pPr>
      <w:rPr>
        <w:rFonts w:eastAsiaTheme="minorHAnsi" w:cstheme="minorBidi" w:hint="default"/>
        <w:b w:val="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82D4DC0"/>
    <w:multiLevelType w:val="hybridMultilevel"/>
    <w:tmpl w:val="114CE600"/>
    <w:lvl w:ilvl="0" w:tplc="1E0613D4">
      <w:start w:val="1"/>
      <w:numFmt w:val="lowerLetter"/>
      <w:lvlText w:val="%1)"/>
      <w:lvlJc w:val="left"/>
      <w:pPr>
        <w:ind w:left="100" w:hanging="251"/>
      </w:pPr>
      <w:rPr>
        <w:rFonts w:ascii="Arial MT" w:eastAsia="Arial MT" w:hAnsi="Arial MT" w:cs="Arial MT" w:hint="default"/>
        <w:spacing w:val="0"/>
        <w:w w:val="100"/>
        <w:sz w:val="20"/>
        <w:szCs w:val="20"/>
        <w:lang w:val="ro-RO" w:eastAsia="en-US" w:bidi="ar-SA"/>
      </w:rPr>
    </w:lvl>
    <w:lvl w:ilvl="1" w:tplc="262A7574">
      <w:numFmt w:val="bullet"/>
      <w:lvlText w:val="•"/>
      <w:lvlJc w:val="left"/>
      <w:pPr>
        <w:ind w:left="667" w:hanging="251"/>
      </w:pPr>
      <w:rPr>
        <w:rFonts w:hint="default"/>
        <w:lang w:val="ro-RO" w:eastAsia="en-US" w:bidi="ar-SA"/>
      </w:rPr>
    </w:lvl>
    <w:lvl w:ilvl="2" w:tplc="6304001A">
      <w:numFmt w:val="bullet"/>
      <w:lvlText w:val="•"/>
      <w:lvlJc w:val="left"/>
      <w:pPr>
        <w:ind w:left="1234" w:hanging="251"/>
      </w:pPr>
      <w:rPr>
        <w:rFonts w:hint="default"/>
        <w:lang w:val="ro-RO" w:eastAsia="en-US" w:bidi="ar-SA"/>
      </w:rPr>
    </w:lvl>
    <w:lvl w:ilvl="3" w:tplc="24B8EE34">
      <w:numFmt w:val="bullet"/>
      <w:lvlText w:val="•"/>
      <w:lvlJc w:val="left"/>
      <w:pPr>
        <w:ind w:left="1801" w:hanging="251"/>
      </w:pPr>
      <w:rPr>
        <w:rFonts w:hint="default"/>
        <w:lang w:val="ro-RO" w:eastAsia="en-US" w:bidi="ar-SA"/>
      </w:rPr>
    </w:lvl>
    <w:lvl w:ilvl="4" w:tplc="C616DC82">
      <w:numFmt w:val="bullet"/>
      <w:lvlText w:val="•"/>
      <w:lvlJc w:val="left"/>
      <w:pPr>
        <w:ind w:left="2368" w:hanging="251"/>
      </w:pPr>
      <w:rPr>
        <w:rFonts w:hint="default"/>
        <w:lang w:val="ro-RO" w:eastAsia="en-US" w:bidi="ar-SA"/>
      </w:rPr>
    </w:lvl>
    <w:lvl w:ilvl="5" w:tplc="ED36D452">
      <w:numFmt w:val="bullet"/>
      <w:lvlText w:val="•"/>
      <w:lvlJc w:val="left"/>
      <w:pPr>
        <w:ind w:left="2935" w:hanging="251"/>
      </w:pPr>
      <w:rPr>
        <w:rFonts w:hint="default"/>
        <w:lang w:val="ro-RO" w:eastAsia="en-US" w:bidi="ar-SA"/>
      </w:rPr>
    </w:lvl>
    <w:lvl w:ilvl="6" w:tplc="07DA9EA4">
      <w:numFmt w:val="bullet"/>
      <w:lvlText w:val="•"/>
      <w:lvlJc w:val="left"/>
      <w:pPr>
        <w:ind w:left="3502" w:hanging="251"/>
      </w:pPr>
      <w:rPr>
        <w:rFonts w:hint="default"/>
        <w:lang w:val="ro-RO" w:eastAsia="en-US" w:bidi="ar-SA"/>
      </w:rPr>
    </w:lvl>
    <w:lvl w:ilvl="7" w:tplc="8B3ACEDA">
      <w:numFmt w:val="bullet"/>
      <w:lvlText w:val="•"/>
      <w:lvlJc w:val="left"/>
      <w:pPr>
        <w:ind w:left="4069" w:hanging="251"/>
      </w:pPr>
      <w:rPr>
        <w:rFonts w:hint="default"/>
        <w:lang w:val="ro-RO" w:eastAsia="en-US" w:bidi="ar-SA"/>
      </w:rPr>
    </w:lvl>
    <w:lvl w:ilvl="8" w:tplc="1AA22034">
      <w:numFmt w:val="bullet"/>
      <w:lvlText w:val="•"/>
      <w:lvlJc w:val="left"/>
      <w:pPr>
        <w:ind w:left="4636" w:hanging="251"/>
      </w:pPr>
      <w:rPr>
        <w:rFonts w:hint="default"/>
        <w:lang w:val="ro-RO" w:eastAsia="en-US" w:bidi="ar-SA"/>
      </w:rPr>
    </w:lvl>
  </w:abstractNum>
  <w:abstractNum w:abstractNumId="7" w15:restartNumberingAfterBreak="0">
    <w:nsid w:val="084F6C26"/>
    <w:multiLevelType w:val="hybridMultilevel"/>
    <w:tmpl w:val="5DEA3C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EF7399"/>
    <w:multiLevelType w:val="hybridMultilevel"/>
    <w:tmpl w:val="29E6E96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15:restartNumberingAfterBreak="0">
    <w:nsid w:val="0B463D1B"/>
    <w:multiLevelType w:val="hybridMultilevel"/>
    <w:tmpl w:val="176E4B9C"/>
    <w:lvl w:ilvl="0" w:tplc="73D41334">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0"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831065"/>
    <w:multiLevelType w:val="hybridMultilevel"/>
    <w:tmpl w:val="67D83C68"/>
    <w:lvl w:ilvl="0" w:tplc="F588230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135D1BD9"/>
    <w:multiLevelType w:val="hybridMultilevel"/>
    <w:tmpl w:val="2DF68A84"/>
    <w:lvl w:ilvl="0" w:tplc="BCF46E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862FE3"/>
    <w:multiLevelType w:val="hybridMultilevel"/>
    <w:tmpl w:val="A4A828BE"/>
    <w:lvl w:ilvl="0" w:tplc="0418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152E2DFC"/>
    <w:multiLevelType w:val="hybridMultilevel"/>
    <w:tmpl w:val="D5D876CC"/>
    <w:lvl w:ilvl="0" w:tplc="0409000F">
      <w:start w:val="1"/>
      <w:numFmt w:val="decimal"/>
      <w:lvlText w:val="%1."/>
      <w:lvlJc w:val="left"/>
      <w:pPr>
        <w:ind w:left="644" w:hanging="360"/>
      </w:pPr>
      <w:rPr>
        <w:rFonts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18"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20"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22" w15:restartNumberingAfterBreak="0">
    <w:nsid w:val="17F24382"/>
    <w:multiLevelType w:val="hybridMultilevel"/>
    <w:tmpl w:val="34A042A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C99524B"/>
    <w:multiLevelType w:val="hybridMultilevel"/>
    <w:tmpl w:val="8A1E28D0"/>
    <w:lvl w:ilvl="0" w:tplc="5AC013CC">
      <w:start w:val="1"/>
      <w:numFmt w:val="bullet"/>
      <w:lvlText w:val="-"/>
      <w:lvlJc w:val="left"/>
      <w:pPr>
        <w:ind w:left="644" w:hanging="360"/>
      </w:pPr>
      <w:rPr>
        <w:rFonts w:ascii="Times New Roman" w:hAnsi="Times New Roman" w:cs="Times New Roman"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25"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1E7937E3"/>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235D5FF5"/>
    <w:multiLevelType w:val="hybridMultilevel"/>
    <w:tmpl w:val="682258C0"/>
    <w:lvl w:ilvl="0" w:tplc="AA2E0FD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4010E0"/>
    <w:multiLevelType w:val="hybridMultilevel"/>
    <w:tmpl w:val="3F20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8F90C3E"/>
    <w:multiLevelType w:val="hybridMultilevel"/>
    <w:tmpl w:val="4838F5BA"/>
    <w:lvl w:ilvl="0" w:tplc="77FECD58">
      <w:start w:val="1"/>
      <w:numFmt w:val="lowerLetter"/>
      <w:lvlText w:val="%1)"/>
      <w:lvlJc w:val="left"/>
      <w:pPr>
        <w:ind w:left="644"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B91132D"/>
    <w:multiLevelType w:val="hybridMultilevel"/>
    <w:tmpl w:val="9E5224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37207B74"/>
    <w:multiLevelType w:val="hybridMultilevel"/>
    <w:tmpl w:val="BAAAB97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41"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BBF4AE2"/>
    <w:multiLevelType w:val="hybridMultilevel"/>
    <w:tmpl w:val="FF0858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5"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3D1640A8"/>
    <w:multiLevelType w:val="hybridMultilevel"/>
    <w:tmpl w:val="7550E9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8"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3E4652CA"/>
    <w:multiLevelType w:val="hybridMultilevel"/>
    <w:tmpl w:val="D0909F9A"/>
    <w:lvl w:ilvl="0" w:tplc="04180001">
      <w:start w:val="1"/>
      <w:numFmt w:val="bullet"/>
      <w:lvlText w:val=""/>
      <w:lvlJc w:val="left"/>
      <w:pPr>
        <w:ind w:left="1310" w:hanging="360"/>
      </w:pPr>
      <w:rPr>
        <w:rFonts w:ascii="Symbol" w:hAnsi="Symbol"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50"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15:restartNumberingAfterBreak="0">
    <w:nsid w:val="407E6BFE"/>
    <w:multiLevelType w:val="hybridMultilevel"/>
    <w:tmpl w:val="90FA2B3E"/>
    <w:lvl w:ilvl="0" w:tplc="E154DC0A">
      <w:start w:val="1"/>
      <w:numFmt w:val="bullet"/>
      <w:lvlText w:val=""/>
      <w:lvlPicBulletId w:val="0"/>
      <w:lvlJc w:val="left"/>
      <w:pPr>
        <w:ind w:left="720" w:hanging="360"/>
      </w:pPr>
      <w:rPr>
        <w:rFonts w:ascii="Symbol" w:hAnsi="Symbol" w:hint="default"/>
        <w:color w:val="auto"/>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4"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B1E7DF3"/>
    <w:multiLevelType w:val="hybridMultilevel"/>
    <w:tmpl w:val="535C783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BA06B60"/>
    <w:multiLevelType w:val="hybridMultilevel"/>
    <w:tmpl w:val="069CF0E0"/>
    <w:lvl w:ilvl="0" w:tplc="0409000F">
      <w:start w:val="1"/>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BB34E61"/>
    <w:multiLevelType w:val="hybridMultilevel"/>
    <w:tmpl w:val="BE124F5A"/>
    <w:lvl w:ilvl="0" w:tplc="A9ACD3E0">
      <w:start w:val="1"/>
      <w:numFmt w:val="lowerLetter"/>
      <w:lvlText w:val="%1)"/>
      <w:lvlJc w:val="left"/>
      <w:pPr>
        <w:ind w:left="720" w:hanging="360"/>
      </w:pPr>
      <w:rPr>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C174A10"/>
    <w:multiLevelType w:val="hybridMultilevel"/>
    <w:tmpl w:val="B7C23A70"/>
    <w:lvl w:ilvl="0" w:tplc="29888BD4">
      <w:start w:val="1"/>
      <w:numFmt w:val="lowerLetter"/>
      <w:lvlText w:val="%1)"/>
      <w:lvlJc w:val="left"/>
      <w:pPr>
        <w:ind w:left="1440" w:hanging="720"/>
      </w:pPr>
      <w:rPr>
        <w:rFonts w:ascii="Times New Roman Bold" w:eastAsiaTheme="minorHAnsi" w:hAnsi="Times New Roman Bold"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4C8D78E5"/>
    <w:multiLevelType w:val="hybridMultilevel"/>
    <w:tmpl w:val="6ACA2E5E"/>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62"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D3C4829"/>
    <w:multiLevelType w:val="hybridMultilevel"/>
    <w:tmpl w:val="0A5A7FA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4" w15:restartNumberingAfterBreak="0">
    <w:nsid w:val="54AF0C17"/>
    <w:multiLevelType w:val="hybridMultilevel"/>
    <w:tmpl w:val="1C7E67B4"/>
    <w:lvl w:ilvl="0" w:tplc="7052567E">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81E33FA"/>
    <w:multiLevelType w:val="hybridMultilevel"/>
    <w:tmpl w:val="9C8C1320"/>
    <w:lvl w:ilvl="0" w:tplc="2E14232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ACC1E14"/>
    <w:multiLevelType w:val="hybridMultilevel"/>
    <w:tmpl w:val="B0785D12"/>
    <w:lvl w:ilvl="0" w:tplc="05782BF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9"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heme="minorHAnsi" w:hAnsi="Calibri" w:cs="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70" w15:restartNumberingAfterBreak="0">
    <w:nsid w:val="5CFF5C68"/>
    <w:multiLevelType w:val="hybridMultilevel"/>
    <w:tmpl w:val="A85C4C38"/>
    <w:lvl w:ilvl="0" w:tplc="8822F788">
      <w:start w:val="1"/>
      <w:numFmt w:val="lowerLetter"/>
      <w:lvlText w:val="%1)"/>
      <w:lvlJc w:val="left"/>
      <w:pPr>
        <w:ind w:left="607" w:hanging="224"/>
      </w:pPr>
      <w:rPr>
        <w:rFonts w:ascii="Arial MT" w:eastAsia="Arial MT" w:hAnsi="Arial MT" w:cs="Arial MT" w:hint="default"/>
        <w:spacing w:val="-1"/>
        <w:w w:val="100"/>
        <w:sz w:val="20"/>
        <w:szCs w:val="20"/>
        <w:lang w:val="ro-RO" w:eastAsia="en-US" w:bidi="ar-SA"/>
      </w:rPr>
    </w:lvl>
    <w:lvl w:ilvl="1" w:tplc="C6DEB1F4">
      <w:numFmt w:val="bullet"/>
      <w:lvlText w:val="•"/>
      <w:lvlJc w:val="left"/>
      <w:pPr>
        <w:ind w:left="1117" w:hanging="224"/>
      </w:pPr>
      <w:rPr>
        <w:rFonts w:hint="default"/>
        <w:lang w:val="ro-RO" w:eastAsia="en-US" w:bidi="ar-SA"/>
      </w:rPr>
    </w:lvl>
    <w:lvl w:ilvl="2" w:tplc="69765F00">
      <w:numFmt w:val="bullet"/>
      <w:lvlText w:val="•"/>
      <w:lvlJc w:val="left"/>
      <w:pPr>
        <w:ind w:left="1634" w:hanging="224"/>
      </w:pPr>
      <w:rPr>
        <w:rFonts w:hint="default"/>
        <w:lang w:val="ro-RO" w:eastAsia="en-US" w:bidi="ar-SA"/>
      </w:rPr>
    </w:lvl>
    <w:lvl w:ilvl="3" w:tplc="EF228DF4">
      <w:numFmt w:val="bullet"/>
      <w:lvlText w:val="•"/>
      <w:lvlJc w:val="left"/>
      <w:pPr>
        <w:ind w:left="2151" w:hanging="224"/>
      </w:pPr>
      <w:rPr>
        <w:rFonts w:hint="default"/>
        <w:lang w:val="ro-RO" w:eastAsia="en-US" w:bidi="ar-SA"/>
      </w:rPr>
    </w:lvl>
    <w:lvl w:ilvl="4" w:tplc="2AF8C9E8">
      <w:numFmt w:val="bullet"/>
      <w:lvlText w:val="•"/>
      <w:lvlJc w:val="left"/>
      <w:pPr>
        <w:ind w:left="2668" w:hanging="224"/>
      </w:pPr>
      <w:rPr>
        <w:rFonts w:hint="default"/>
        <w:lang w:val="ro-RO" w:eastAsia="en-US" w:bidi="ar-SA"/>
      </w:rPr>
    </w:lvl>
    <w:lvl w:ilvl="5" w:tplc="8880131C">
      <w:numFmt w:val="bullet"/>
      <w:lvlText w:val="•"/>
      <w:lvlJc w:val="left"/>
      <w:pPr>
        <w:ind w:left="3185" w:hanging="224"/>
      </w:pPr>
      <w:rPr>
        <w:rFonts w:hint="default"/>
        <w:lang w:val="ro-RO" w:eastAsia="en-US" w:bidi="ar-SA"/>
      </w:rPr>
    </w:lvl>
    <w:lvl w:ilvl="6" w:tplc="8F2AE30A">
      <w:numFmt w:val="bullet"/>
      <w:lvlText w:val="•"/>
      <w:lvlJc w:val="left"/>
      <w:pPr>
        <w:ind w:left="3702" w:hanging="224"/>
      </w:pPr>
      <w:rPr>
        <w:rFonts w:hint="default"/>
        <w:lang w:val="ro-RO" w:eastAsia="en-US" w:bidi="ar-SA"/>
      </w:rPr>
    </w:lvl>
    <w:lvl w:ilvl="7" w:tplc="9AB0DB8E">
      <w:numFmt w:val="bullet"/>
      <w:lvlText w:val="•"/>
      <w:lvlJc w:val="left"/>
      <w:pPr>
        <w:ind w:left="4219" w:hanging="224"/>
      </w:pPr>
      <w:rPr>
        <w:rFonts w:hint="default"/>
        <w:lang w:val="ro-RO" w:eastAsia="en-US" w:bidi="ar-SA"/>
      </w:rPr>
    </w:lvl>
    <w:lvl w:ilvl="8" w:tplc="726E76E6">
      <w:numFmt w:val="bullet"/>
      <w:lvlText w:val="•"/>
      <w:lvlJc w:val="left"/>
      <w:pPr>
        <w:ind w:left="4736" w:hanging="224"/>
      </w:pPr>
      <w:rPr>
        <w:rFonts w:hint="default"/>
        <w:lang w:val="ro-RO" w:eastAsia="en-US" w:bidi="ar-SA"/>
      </w:rPr>
    </w:lvl>
  </w:abstractNum>
  <w:abstractNum w:abstractNumId="71" w15:restartNumberingAfterBreak="0">
    <w:nsid w:val="5E6C2E2F"/>
    <w:multiLevelType w:val="hybridMultilevel"/>
    <w:tmpl w:val="5BEA9A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73" w15:restartNumberingAfterBreak="0">
    <w:nsid w:val="61E25595"/>
    <w:multiLevelType w:val="multilevel"/>
    <w:tmpl w:val="933AA0EA"/>
    <w:lvl w:ilvl="0">
      <w:start w:val="200"/>
      <w:numFmt w:val="decimal"/>
      <w:lvlText w:val="%1"/>
      <w:lvlJc w:val="left"/>
      <w:pPr>
        <w:ind w:left="878" w:hanging="779"/>
      </w:pPr>
      <w:rPr>
        <w:rFonts w:hint="default"/>
        <w:lang w:val="ro-RO" w:eastAsia="en-US" w:bidi="ar-SA"/>
      </w:rPr>
    </w:lvl>
    <w:lvl w:ilvl="1">
      <w:numFmt w:val="decimalZero"/>
      <w:lvlText w:val="%1.%2"/>
      <w:lvlJc w:val="left"/>
      <w:pPr>
        <w:ind w:left="878" w:hanging="779"/>
      </w:pPr>
      <w:rPr>
        <w:rFonts w:ascii="Arial MT" w:eastAsia="Arial MT" w:hAnsi="Arial MT" w:cs="Arial MT" w:hint="default"/>
        <w:spacing w:val="-1"/>
        <w:w w:val="100"/>
        <w:sz w:val="20"/>
        <w:szCs w:val="20"/>
        <w:lang w:val="ro-RO" w:eastAsia="en-US" w:bidi="ar-SA"/>
      </w:rPr>
    </w:lvl>
    <w:lvl w:ilvl="2">
      <w:numFmt w:val="bullet"/>
      <w:lvlText w:val="—"/>
      <w:lvlJc w:val="left"/>
      <w:pPr>
        <w:ind w:left="100" w:hanging="278"/>
      </w:pPr>
      <w:rPr>
        <w:rFonts w:ascii="Arial MT" w:eastAsia="Arial MT" w:hAnsi="Arial MT" w:cs="Arial MT" w:hint="default"/>
        <w:w w:val="100"/>
        <w:sz w:val="20"/>
        <w:szCs w:val="20"/>
        <w:lang w:val="ro-RO" w:eastAsia="en-US" w:bidi="ar-SA"/>
      </w:rPr>
    </w:lvl>
    <w:lvl w:ilvl="3">
      <w:numFmt w:val="bullet"/>
      <w:lvlText w:val="•"/>
      <w:lvlJc w:val="left"/>
      <w:pPr>
        <w:ind w:left="1949" w:hanging="278"/>
      </w:pPr>
      <w:rPr>
        <w:rFonts w:hint="default"/>
        <w:lang w:val="ro-RO" w:eastAsia="en-US" w:bidi="ar-SA"/>
      </w:rPr>
    </w:lvl>
    <w:lvl w:ilvl="4">
      <w:numFmt w:val="bullet"/>
      <w:lvlText w:val="•"/>
      <w:lvlJc w:val="left"/>
      <w:pPr>
        <w:ind w:left="2484" w:hanging="278"/>
      </w:pPr>
      <w:rPr>
        <w:rFonts w:hint="default"/>
        <w:lang w:val="ro-RO" w:eastAsia="en-US" w:bidi="ar-SA"/>
      </w:rPr>
    </w:lvl>
    <w:lvl w:ilvl="5">
      <w:numFmt w:val="bullet"/>
      <w:lvlText w:val="•"/>
      <w:lvlJc w:val="left"/>
      <w:pPr>
        <w:ind w:left="3018" w:hanging="278"/>
      </w:pPr>
      <w:rPr>
        <w:rFonts w:hint="default"/>
        <w:lang w:val="ro-RO" w:eastAsia="en-US" w:bidi="ar-SA"/>
      </w:rPr>
    </w:lvl>
    <w:lvl w:ilvl="6">
      <w:numFmt w:val="bullet"/>
      <w:lvlText w:val="•"/>
      <w:lvlJc w:val="left"/>
      <w:pPr>
        <w:ind w:left="3553" w:hanging="278"/>
      </w:pPr>
      <w:rPr>
        <w:rFonts w:hint="default"/>
        <w:lang w:val="ro-RO" w:eastAsia="en-US" w:bidi="ar-SA"/>
      </w:rPr>
    </w:lvl>
    <w:lvl w:ilvl="7">
      <w:numFmt w:val="bullet"/>
      <w:lvlText w:val="•"/>
      <w:lvlJc w:val="left"/>
      <w:pPr>
        <w:ind w:left="4088" w:hanging="278"/>
      </w:pPr>
      <w:rPr>
        <w:rFonts w:hint="default"/>
        <w:lang w:val="ro-RO" w:eastAsia="en-US" w:bidi="ar-SA"/>
      </w:rPr>
    </w:lvl>
    <w:lvl w:ilvl="8">
      <w:numFmt w:val="bullet"/>
      <w:lvlText w:val="•"/>
      <w:lvlJc w:val="left"/>
      <w:pPr>
        <w:ind w:left="4622" w:hanging="278"/>
      </w:pPr>
      <w:rPr>
        <w:rFonts w:hint="default"/>
        <w:lang w:val="ro-RO" w:eastAsia="en-US" w:bidi="ar-SA"/>
      </w:rPr>
    </w:lvl>
  </w:abstractNum>
  <w:abstractNum w:abstractNumId="74" w15:restartNumberingAfterBreak="0">
    <w:nsid w:val="62B17E45"/>
    <w:multiLevelType w:val="hybridMultilevel"/>
    <w:tmpl w:val="F008EC68"/>
    <w:lvl w:ilvl="0" w:tplc="F3B61E50">
      <w:start w:val="1"/>
      <w:numFmt w:val="lowerLetter"/>
      <w:lvlText w:val="%1)"/>
      <w:lvlJc w:val="left"/>
      <w:pPr>
        <w:ind w:left="100" w:hanging="249"/>
      </w:pPr>
      <w:rPr>
        <w:rFonts w:ascii="Arial MT" w:eastAsia="Arial MT" w:hAnsi="Arial MT" w:cs="Arial MT" w:hint="default"/>
        <w:w w:val="100"/>
        <w:sz w:val="20"/>
        <w:szCs w:val="20"/>
        <w:lang w:val="ro-RO" w:eastAsia="en-US" w:bidi="ar-SA"/>
      </w:rPr>
    </w:lvl>
    <w:lvl w:ilvl="1" w:tplc="5C688438">
      <w:numFmt w:val="bullet"/>
      <w:lvlText w:val="•"/>
      <w:lvlJc w:val="left"/>
      <w:pPr>
        <w:ind w:left="667" w:hanging="249"/>
      </w:pPr>
      <w:rPr>
        <w:rFonts w:hint="default"/>
        <w:lang w:val="ro-RO" w:eastAsia="en-US" w:bidi="ar-SA"/>
      </w:rPr>
    </w:lvl>
    <w:lvl w:ilvl="2" w:tplc="C846E0C2">
      <w:numFmt w:val="bullet"/>
      <w:lvlText w:val="•"/>
      <w:lvlJc w:val="left"/>
      <w:pPr>
        <w:ind w:left="1234" w:hanging="249"/>
      </w:pPr>
      <w:rPr>
        <w:rFonts w:hint="default"/>
        <w:lang w:val="ro-RO" w:eastAsia="en-US" w:bidi="ar-SA"/>
      </w:rPr>
    </w:lvl>
    <w:lvl w:ilvl="3" w:tplc="F9025A0C">
      <w:numFmt w:val="bullet"/>
      <w:lvlText w:val="•"/>
      <w:lvlJc w:val="left"/>
      <w:pPr>
        <w:ind w:left="1801" w:hanging="249"/>
      </w:pPr>
      <w:rPr>
        <w:rFonts w:hint="default"/>
        <w:lang w:val="ro-RO" w:eastAsia="en-US" w:bidi="ar-SA"/>
      </w:rPr>
    </w:lvl>
    <w:lvl w:ilvl="4" w:tplc="16CCFAFA">
      <w:numFmt w:val="bullet"/>
      <w:lvlText w:val="•"/>
      <w:lvlJc w:val="left"/>
      <w:pPr>
        <w:ind w:left="2368" w:hanging="249"/>
      </w:pPr>
      <w:rPr>
        <w:rFonts w:hint="default"/>
        <w:lang w:val="ro-RO" w:eastAsia="en-US" w:bidi="ar-SA"/>
      </w:rPr>
    </w:lvl>
    <w:lvl w:ilvl="5" w:tplc="E4647FDA">
      <w:numFmt w:val="bullet"/>
      <w:lvlText w:val="•"/>
      <w:lvlJc w:val="left"/>
      <w:pPr>
        <w:ind w:left="2935" w:hanging="249"/>
      </w:pPr>
      <w:rPr>
        <w:rFonts w:hint="default"/>
        <w:lang w:val="ro-RO" w:eastAsia="en-US" w:bidi="ar-SA"/>
      </w:rPr>
    </w:lvl>
    <w:lvl w:ilvl="6" w:tplc="700AB3FE">
      <w:numFmt w:val="bullet"/>
      <w:lvlText w:val="•"/>
      <w:lvlJc w:val="left"/>
      <w:pPr>
        <w:ind w:left="3502" w:hanging="249"/>
      </w:pPr>
      <w:rPr>
        <w:rFonts w:hint="default"/>
        <w:lang w:val="ro-RO" w:eastAsia="en-US" w:bidi="ar-SA"/>
      </w:rPr>
    </w:lvl>
    <w:lvl w:ilvl="7" w:tplc="B8D8CE64">
      <w:numFmt w:val="bullet"/>
      <w:lvlText w:val="•"/>
      <w:lvlJc w:val="left"/>
      <w:pPr>
        <w:ind w:left="4069" w:hanging="249"/>
      </w:pPr>
      <w:rPr>
        <w:rFonts w:hint="default"/>
        <w:lang w:val="ro-RO" w:eastAsia="en-US" w:bidi="ar-SA"/>
      </w:rPr>
    </w:lvl>
    <w:lvl w:ilvl="8" w:tplc="5E68212C">
      <w:numFmt w:val="bullet"/>
      <w:lvlText w:val="•"/>
      <w:lvlJc w:val="left"/>
      <w:pPr>
        <w:ind w:left="4636" w:hanging="249"/>
      </w:pPr>
      <w:rPr>
        <w:rFonts w:hint="default"/>
        <w:lang w:val="ro-RO" w:eastAsia="en-US" w:bidi="ar-SA"/>
      </w:rPr>
    </w:lvl>
  </w:abstractNum>
  <w:abstractNum w:abstractNumId="75" w15:restartNumberingAfterBreak="0">
    <w:nsid w:val="6A6C09B8"/>
    <w:multiLevelType w:val="hybridMultilevel"/>
    <w:tmpl w:val="04CC70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BEF02B3"/>
    <w:multiLevelType w:val="hybridMultilevel"/>
    <w:tmpl w:val="98880BC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7" w15:restartNumberingAfterBreak="0">
    <w:nsid w:val="6E0050A2"/>
    <w:multiLevelType w:val="hybridMultilevel"/>
    <w:tmpl w:val="2E665E2C"/>
    <w:lvl w:ilvl="0" w:tplc="11C4EFEC">
      <w:start w:val="1"/>
      <w:numFmt w:val="lowerLetter"/>
      <w:lvlText w:val="%1)"/>
      <w:lvlJc w:val="left"/>
      <w:pPr>
        <w:ind w:left="100" w:hanging="240"/>
      </w:pPr>
      <w:rPr>
        <w:rFonts w:ascii="Arial MT" w:eastAsia="Arial MT" w:hAnsi="Arial MT" w:cs="Arial MT" w:hint="default"/>
        <w:spacing w:val="-1"/>
        <w:w w:val="100"/>
        <w:sz w:val="20"/>
        <w:szCs w:val="20"/>
        <w:lang w:val="ro-RO" w:eastAsia="en-US" w:bidi="ar-SA"/>
      </w:rPr>
    </w:lvl>
    <w:lvl w:ilvl="1" w:tplc="EF6A518C">
      <w:numFmt w:val="bullet"/>
      <w:lvlText w:val="•"/>
      <w:lvlJc w:val="left"/>
      <w:pPr>
        <w:ind w:left="659" w:hanging="240"/>
      </w:pPr>
      <w:rPr>
        <w:rFonts w:hint="default"/>
        <w:lang w:val="ro-RO" w:eastAsia="en-US" w:bidi="ar-SA"/>
      </w:rPr>
    </w:lvl>
    <w:lvl w:ilvl="2" w:tplc="C200245C">
      <w:numFmt w:val="bullet"/>
      <w:lvlText w:val="•"/>
      <w:lvlJc w:val="left"/>
      <w:pPr>
        <w:ind w:left="1218" w:hanging="240"/>
      </w:pPr>
      <w:rPr>
        <w:rFonts w:hint="default"/>
        <w:lang w:val="ro-RO" w:eastAsia="en-US" w:bidi="ar-SA"/>
      </w:rPr>
    </w:lvl>
    <w:lvl w:ilvl="3" w:tplc="5ECAEED6">
      <w:numFmt w:val="bullet"/>
      <w:lvlText w:val="•"/>
      <w:lvlJc w:val="left"/>
      <w:pPr>
        <w:ind w:left="1778" w:hanging="240"/>
      </w:pPr>
      <w:rPr>
        <w:rFonts w:hint="default"/>
        <w:lang w:val="ro-RO" w:eastAsia="en-US" w:bidi="ar-SA"/>
      </w:rPr>
    </w:lvl>
    <w:lvl w:ilvl="4" w:tplc="280232B8">
      <w:numFmt w:val="bullet"/>
      <w:lvlText w:val="•"/>
      <w:lvlJc w:val="left"/>
      <w:pPr>
        <w:ind w:left="2337" w:hanging="240"/>
      </w:pPr>
      <w:rPr>
        <w:rFonts w:hint="default"/>
        <w:lang w:val="ro-RO" w:eastAsia="en-US" w:bidi="ar-SA"/>
      </w:rPr>
    </w:lvl>
    <w:lvl w:ilvl="5" w:tplc="25FEE036">
      <w:numFmt w:val="bullet"/>
      <w:lvlText w:val="•"/>
      <w:lvlJc w:val="left"/>
      <w:pPr>
        <w:ind w:left="2897" w:hanging="240"/>
      </w:pPr>
      <w:rPr>
        <w:rFonts w:hint="default"/>
        <w:lang w:val="ro-RO" w:eastAsia="en-US" w:bidi="ar-SA"/>
      </w:rPr>
    </w:lvl>
    <w:lvl w:ilvl="6" w:tplc="2D8240D8">
      <w:numFmt w:val="bullet"/>
      <w:lvlText w:val="•"/>
      <w:lvlJc w:val="left"/>
      <w:pPr>
        <w:ind w:left="3456" w:hanging="240"/>
      </w:pPr>
      <w:rPr>
        <w:rFonts w:hint="default"/>
        <w:lang w:val="ro-RO" w:eastAsia="en-US" w:bidi="ar-SA"/>
      </w:rPr>
    </w:lvl>
    <w:lvl w:ilvl="7" w:tplc="06E62740">
      <w:numFmt w:val="bullet"/>
      <w:lvlText w:val="•"/>
      <w:lvlJc w:val="left"/>
      <w:pPr>
        <w:ind w:left="4015" w:hanging="240"/>
      </w:pPr>
      <w:rPr>
        <w:rFonts w:hint="default"/>
        <w:lang w:val="ro-RO" w:eastAsia="en-US" w:bidi="ar-SA"/>
      </w:rPr>
    </w:lvl>
    <w:lvl w:ilvl="8" w:tplc="05D07248">
      <w:numFmt w:val="bullet"/>
      <w:lvlText w:val="•"/>
      <w:lvlJc w:val="left"/>
      <w:pPr>
        <w:ind w:left="4575" w:hanging="240"/>
      </w:pPr>
      <w:rPr>
        <w:rFonts w:hint="default"/>
        <w:lang w:val="ro-RO" w:eastAsia="en-US" w:bidi="ar-SA"/>
      </w:rPr>
    </w:lvl>
  </w:abstractNum>
  <w:abstractNum w:abstractNumId="78"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79"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0"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7F96811"/>
    <w:multiLevelType w:val="hybridMultilevel"/>
    <w:tmpl w:val="3978082A"/>
    <w:lvl w:ilvl="0" w:tplc="A4003D88">
      <w:start w:val="1"/>
      <w:numFmt w:val="lowerLetter"/>
      <w:lvlText w:val="%1)"/>
      <w:lvlJc w:val="left"/>
      <w:pPr>
        <w:ind w:left="420" w:hanging="420"/>
      </w:pPr>
      <w:rPr>
        <w:rFonts w:ascii="Arial MT" w:eastAsia="Arial MT" w:hAnsi="Arial MT" w:cs="Arial MT" w:hint="default"/>
        <w:spacing w:val="0"/>
        <w:w w:val="100"/>
        <w:sz w:val="20"/>
        <w:szCs w:val="20"/>
        <w:lang w:val="ro-RO" w:eastAsia="en-US" w:bidi="ar-SA"/>
      </w:rPr>
    </w:lvl>
    <w:lvl w:ilvl="1" w:tplc="1C3480F0">
      <w:numFmt w:val="bullet"/>
      <w:lvlText w:val="•"/>
      <w:lvlJc w:val="left"/>
      <w:pPr>
        <w:ind w:left="979" w:hanging="420"/>
      </w:pPr>
      <w:rPr>
        <w:rFonts w:hint="default"/>
        <w:lang w:val="ro-RO" w:eastAsia="en-US" w:bidi="ar-SA"/>
      </w:rPr>
    </w:lvl>
    <w:lvl w:ilvl="2" w:tplc="F7806C38">
      <w:numFmt w:val="bullet"/>
      <w:lvlText w:val="•"/>
      <w:lvlJc w:val="left"/>
      <w:pPr>
        <w:ind w:left="1538" w:hanging="420"/>
      </w:pPr>
      <w:rPr>
        <w:rFonts w:hint="default"/>
        <w:lang w:val="ro-RO" w:eastAsia="en-US" w:bidi="ar-SA"/>
      </w:rPr>
    </w:lvl>
    <w:lvl w:ilvl="3" w:tplc="0910F522">
      <w:numFmt w:val="bullet"/>
      <w:lvlText w:val="•"/>
      <w:lvlJc w:val="left"/>
      <w:pPr>
        <w:ind w:left="2097" w:hanging="420"/>
      </w:pPr>
      <w:rPr>
        <w:rFonts w:hint="default"/>
        <w:lang w:val="ro-RO" w:eastAsia="en-US" w:bidi="ar-SA"/>
      </w:rPr>
    </w:lvl>
    <w:lvl w:ilvl="4" w:tplc="E3D633C2">
      <w:numFmt w:val="bullet"/>
      <w:lvlText w:val="•"/>
      <w:lvlJc w:val="left"/>
      <w:pPr>
        <w:ind w:left="2656" w:hanging="420"/>
      </w:pPr>
      <w:rPr>
        <w:rFonts w:hint="default"/>
        <w:lang w:val="ro-RO" w:eastAsia="en-US" w:bidi="ar-SA"/>
      </w:rPr>
    </w:lvl>
    <w:lvl w:ilvl="5" w:tplc="EE92E50C">
      <w:numFmt w:val="bullet"/>
      <w:lvlText w:val="•"/>
      <w:lvlJc w:val="left"/>
      <w:pPr>
        <w:ind w:left="3216" w:hanging="420"/>
      </w:pPr>
      <w:rPr>
        <w:rFonts w:hint="default"/>
        <w:lang w:val="ro-RO" w:eastAsia="en-US" w:bidi="ar-SA"/>
      </w:rPr>
    </w:lvl>
    <w:lvl w:ilvl="6" w:tplc="C24A3082">
      <w:numFmt w:val="bullet"/>
      <w:lvlText w:val="•"/>
      <w:lvlJc w:val="left"/>
      <w:pPr>
        <w:ind w:left="3775" w:hanging="420"/>
      </w:pPr>
      <w:rPr>
        <w:rFonts w:hint="default"/>
        <w:lang w:val="ro-RO" w:eastAsia="en-US" w:bidi="ar-SA"/>
      </w:rPr>
    </w:lvl>
    <w:lvl w:ilvl="7" w:tplc="4ED009D2">
      <w:numFmt w:val="bullet"/>
      <w:lvlText w:val="•"/>
      <w:lvlJc w:val="left"/>
      <w:pPr>
        <w:ind w:left="4334" w:hanging="420"/>
      </w:pPr>
      <w:rPr>
        <w:rFonts w:hint="default"/>
        <w:lang w:val="ro-RO" w:eastAsia="en-US" w:bidi="ar-SA"/>
      </w:rPr>
    </w:lvl>
    <w:lvl w:ilvl="8" w:tplc="FE824792">
      <w:numFmt w:val="bullet"/>
      <w:lvlText w:val="•"/>
      <w:lvlJc w:val="left"/>
      <w:pPr>
        <w:ind w:left="4893" w:hanging="420"/>
      </w:pPr>
      <w:rPr>
        <w:rFonts w:hint="default"/>
        <w:lang w:val="ro-RO" w:eastAsia="en-US" w:bidi="ar-SA"/>
      </w:rPr>
    </w:lvl>
  </w:abstractNum>
  <w:abstractNum w:abstractNumId="8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35"/>
  </w:num>
  <w:num w:numId="3">
    <w:abstractNumId w:val="65"/>
  </w:num>
  <w:num w:numId="4">
    <w:abstractNumId w:val="56"/>
  </w:num>
  <w:num w:numId="5">
    <w:abstractNumId w:val="37"/>
  </w:num>
  <w:num w:numId="6">
    <w:abstractNumId w:val="52"/>
  </w:num>
  <w:num w:numId="7">
    <w:abstractNumId w:val="29"/>
  </w:num>
  <w:num w:numId="8">
    <w:abstractNumId w:val="25"/>
  </w:num>
  <w:num w:numId="9">
    <w:abstractNumId w:val="19"/>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num>
  <w:num w:numId="12">
    <w:abstractNumId w:val="72"/>
  </w:num>
  <w:num w:numId="13">
    <w:abstractNumId w:val="67"/>
  </w:num>
  <w:num w:numId="14">
    <w:abstractNumId w:val="36"/>
  </w:num>
  <w:num w:numId="15">
    <w:abstractNumId w:val="44"/>
  </w:num>
  <w:num w:numId="16">
    <w:abstractNumId w:val="45"/>
  </w:num>
  <w:num w:numId="17">
    <w:abstractNumId w:val="10"/>
  </w:num>
  <w:num w:numId="18">
    <w:abstractNumId w:val="42"/>
  </w:num>
  <w:num w:numId="19">
    <w:abstractNumId w:val="66"/>
  </w:num>
  <w:num w:numId="20">
    <w:abstractNumId w:val="47"/>
  </w:num>
  <w:num w:numId="21">
    <w:abstractNumId w:val="33"/>
  </w:num>
  <w:num w:numId="22">
    <w:abstractNumId w:val="27"/>
  </w:num>
  <w:num w:numId="23">
    <w:abstractNumId w:val="1"/>
  </w:num>
  <w:num w:numId="24">
    <w:abstractNumId w:val="18"/>
  </w:num>
  <w:num w:numId="25">
    <w:abstractNumId w:val="0"/>
  </w:num>
  <w:num w:numId="26">
    <w:abstractNumId w:val="5"/>
  </w:num>
  <w:num w:numId="27">
    <w:abstractNumId w:val="83"/>
  </w:num>
  <w:num w:numId="28">
    <w:abstractNumId w:val="78"/>
  </w:num>
  <w:num w:numId="29">
    <w:abstractNumId w:val="23"/>
  </w:num>
  <w:num w:numId="30">
    <w:abstractNumId w:val="28"/>
  </w:num>
  <w:num w:numId="31">
    <w:abstractNumId w:val="80"/>
  </w:num>
  <w:num w:numId="32">
    <w:abstractNumId w:val="63"/>
  </w:num>
  <w:num w:numId="33">
    <w:abstractNumId w:val="68"/>
  </w:num>
  <w:num w:numId="34">
    <w:abstractNumId w:val="79"/>
  </w:num>
  <w:num w:numId="35">
    <w:abstractNumId w:val="14"/>
  </w:num>
  <w:num w:numId="36">
    <w:abstractNumId w:val="7"/>
  </w:num>
  <w:num w:numId="37">
    <w:abstractNumId w:val="12"/>
  </w:num>
  <w:num w:numId="38">
    <w:abstractNumId w:val="41"/>
  </w:num>
  <w:num w:numId="39">
    <w:abstractNumId w:val="13"/>
  </w:num>
  <w:num w:numId="40">
    <w:abstractNumId w:val="58"/>
  </w:num>
  <w:num w:numId="41">
    <w:abstractNumId w:val="51"/>
  </w:num>
  <w:num w:numId="42">
    <w:abstractNumId w:val="17"/>
  </w:num>
  <w:num w:numId="43">
    <w:abstractNumId w:val="11"/>
  </w:num>
  <w:num w:numId="44">
    <w:abstractNumId w:val="21"/>
  </w:num>
  <w:num w:numId="45">
    <w:abstractNumId w:val="48"/>
  </w:num>
  <w:num w:numId="46">
    <w:abstractNumId w:val="39"/>
  </w:num>
  <w:num w:numId="47">
    <w:abstractNumId w:val="81"/>
  </w:num>
  <w:num w:numId="48">
    <w:abstractNumId w:val="46"/>
  </w:num>
  <w:num w:numId="49">
    <w:abstractNumId w:val="40"/>
  </w:num>
  <w:num w:numId="50">
    <w:abstractNumId w:val="34"/>
  </w:num>
  <w:num w:numId="51">
    <w:abstractNumId w:val="57"/>
  </w:num>
  <w:num w:numId="52">
    <w:abstractNumId w:val="24"/>
  </w:num>
  <w:num w:numId="53">
    <w:abstractNumId w:val="31"/>
  </w:num>
  <w:num w:numId="54">
    <w:abstractNumId w:val="54"/>
  </w:num>
  <w:num w:numId="55">
    <w:abstractNumId w:val="43"/>
  </w:num>
  <w:num w:numId="56">
    <w:abstractNumId w:val="61"/>
  </w:num>
  <w:num w:numId="57">
    <w:abstractNumId w:val="3"/>
  </w:num>
  <w:num w:numId="58">
    <w:abstractNumId w:val="38"/>
  </w:num>
  <w:num w:numId="59">
    <w:abstractNumId w:val="50"/>
  </w:num>
  <w:num w:numId="60">
    <w:abstractNumId w:val="32"/>
  </w:num>
  <w:num w:numId="61">
    <w:abstractNumId w:val="60"/>
  </w:num>
  <w:num w:numId="62">
    <w:abstractNumId w:val="4"/>
  </w:num>
  <w:num w:numId="63">
    <w:abstractNumId w:val="30"/>
  </w:num>
  <w:num w:numId="64">
    <w:abstractNumId w:val="64"/>
  </w:num>
  <w:num w:numId="65">
    <w:abstractNumId w:val="62"/>
  </w:num>
  <w:num w:numId="66">
    <w:abstractNumId w:val="69"/>
  </w:num>
  <w:num w:numId="67">
    <w:abstractNumId w:val="77"/>
  </w:num>
  <w:num w:numId="68">
    <w:abstractNumId w:val="74"/>
  </w:num>
  <w:num w:numId="69">
    <w:abstractNumId w:val="6"/>
  </w:num>
  <w:num w:numId="70">
    <w:abstractNumId w:val="75"/>
  </w:num>
  <w:num w:numId="71">
    <w:abstractNumId w:val="82"/>
  </w:num>
  <w:num w:numId="72">
    <w:abstractNumId w:val="73"/>
  </w:num>
  <w:num w:numId="73">
    <w:abstractNumId w:val="15"/>
  </w:num>
  <w:num w:numId="74">
    <w:abstractNumId w:val="76"/>
  </w:num>
  <w:num w:numId="75">
    <w:abstractNumId w:val="9"/>
  </w:num>
  <w:num w:numId="76">
    <w:abstractNumId w:val="70"/>
  </w:num>
  <w:num w:numId="77">
    <w:abstractNumId w:val="8"/>
  </w:num>
  <w:num w:numId="78">
    <w:abstractNumId w:val="26"/>
  </w:num>
  <w:num w:numId="79">
    <w:abstractNumId w:val="2"/>
  </w:num>
  <w:num w:numId="80">
    <w:abstractNumId w:val="71"/>
  </w:num>
  <w:num w:numId="81">
    <w:abstractNumId w:val="49"/>
  </w:num>
  <w:num w:numId="82">
    <w:abstractNumId w:val="16"/>
  </w:num>
  <w:num w:numId="83">
    <w:abstractNumId w:val="59"/>
  </w:num>
  <w:num w:numId="84">
    <w:abstractNumId w:val="2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1C7"/>
    <w:rsid w:val="0000232E"/>
    <w:rsid w:val="0000357D"/>
    <w:rsid w:val="0000362B"/>
    <w:rsid w:val="000038D0"/>
    <w:rsid w:val="00004253"/>
    <w:rsid w:val="0000450E"/>
    <w:rsid w:val="00006AB9"/>
    <w:rsid w:val="00007EAE"/>
    <w:rsid w:val="000102F3"/>
    <w:rsid w:val="00010698"/>
    <w:rsid w:val="00010A49"/>
    <w:rsid w:val="00010C16"/>
    <w:rsid w:val="00011D3F"/>
    <w:rsid w:val="000122C2"/>
    <w:rsid w:val="000124EE"/>
    <w:rsid w:val="00012864"/>
    <w:rsid w:val="00013214"/>
    <w:rsid w:val="0001482F"/>
    <w:rsid w:val="00014C5B"/>
    <w:rsid w:val="00016C0F"/>
    <w:rsid w:val="0001741B"/>
    <w:rsid w:val="00017990"/>
    <w:rsid w:val="00017B12"/>
    <w:rsid w:val="00020237"/>
    <w:rsid w:val="000203D3"/>
    <w:rsid w:val="000222E5"/>
    <w:rsid w:val="00022D0B"/>
    <w:rsid w:val="00024ECC"/>
    <w:rsid w:val="00025892"/>
    <w:rsid w:val="0002618E"/>
    <w:rsid w:val="000263B5"/>
    <w:rsid w:val="000265C5"/>
    <w:rsid w:val="0002692A"/>
    <w:rsid w:val="00026E50"/>
    <w:rsid w:val="00027840"/>
    <w:rsid w:val="0002785F"/>
    <w:rsid w:val="00027A70"/>
    <w:rsid w:val="00027AF3"/>
    <w:rsid w:val="00027EB3"/>
    <w:rsid w:val="00030A2F"/>
    <w:rsid w:val="00030B91"/>
    <w:rsid w:val="0003287A"/>
    <w:rsid w:val="00032F97"/>
    <w:rsid w:val="0003303B"/>
    <w:rsid w:val="00033B54"/>
    <w:rsid w:val="00034A73"/>
    <w:rsid w:val="00034D87"/>
    <w:rsid w:val="00035217"/>
    <w:rsid w:val="000356BF"/>
    <w:rsid w:val="00035AD6"/>
    <w:rsid w:val="0003601C"/>
    <w:rsid w:val="000361FE"/>
    <w:rsid w:val="00036932"/>
    <w:rsid w:val="00036B56"/>
    <w:rsid w:val="00036D2B"/>
    <w:rsid w:val="00036DF8"/>
    <w:rsid w:val="00037A08"/>
    <w:rsid w:val="00040A9F"/>
    <w:rsid w:val="00040AB7"/>
    <w:rsid w:val="000419D5"/>
    <w:rsid w:val="000423AF"/>
    <w:rsid w:val="00042CD4"/>
    <w:rsid w:val="0004338D"/>
    <w:rsid w:val="00043763"/>
    <w:rsid w:val="00043D75"/>
    <w:rsid w:val="00044B3F"/>
    <w:rsid w:val="00044D99"/>
    <w:rsid w:val="00045150"/>
    <w:rsid w:val="00045591"/>
    <w:rsid w:val="00045724"/>
    <w:rsid w:val="000467AD"/>
    <w:rsid w:val="000478B5"/>
    <w:rsid w:val="00047EC7"/>
    <w:rsid w:val="000535CA"/>
    <w:rsid w:val="00053657"/>
    <w:rsid w:val="000541BC"/>
    <w:rsid w:val="000544E0"/>
    <w:rsid w:val="000545B4"/>
    <w:rsid w:val="00055463"/>
    <w:rsid w:val="00055789"/>
    <w:rsid w:val="00056BF4"/>
    <w:rsid w:val="00056F7A"/>
    <w:rsid w:val="0005723E"/>
    <w:rsid w:val="000572A8"/>
    <w:rsid w:val="0005782F"/>
    <w:rsid w:val="00060B01"/>
    <w:rsid w:val="00061607"/>
    <w:rsid w:val="00061EC2"/>
    <w:rsid w:val="00062413"/>
    <w:rsid w:val="00063E61"/>
    <w:rsid w:val="00065521"/>
    <w:rsid w:val="00065660"/>
    <w:rsid w:val="00065A0F"/>
    <w:rsid w:val="00066D6B"/>
    <w:rsid w:val="00067D59"/>
    <w:rsid w:val="00067E20"/>
    <w:rsid w:val="00070D92"/>
    <w:rsid w:val="000714E6"/>
    <w:rsid w:val="00072897"/>
    <w:rsid w:val="00072911"/>
    <w:rsid w:val="00072D49"/>
    <w:rsid w:val="00073AB4"/>
    <w:rsid w:val="00073FE3"/>
    <w:rsid w:val="000740E8"/>
    <w:rsid w:val="000745D0"/>
    <w:rsid w:val="00075309"/>
    <w:rsid w:val="0007697B"/>
    <w:rsid w:val="000770C9"/>
    <w:rsid w:val="000778AF"/>
    <w:rsid w:val="00080174"/>
    <w:rsid w:val="000823E5"/>
    <w:rsid w:val="000849F0"/>
    <w:rsid w:val="00085096"/>
    <w:rsid w:val="00086BBE"/>
    <w:rsid w:val="00086E6C"/>
    <w:rsid w:val="0008762D"/>
    <w:rsid w:val="00087816"/>
    <w:rsid w:val="0009045F"/>
    <w:rsid w:val="00090479"/>
    <w:rsid w:val="0009153A"/>
    <w:rsid w:val="00091D21"/>
    <w:rsid w:val="00091D9D"/>
    <w:rsid w:val="000923D9"/>
    <w:rsid w:val="000947BF"/>
    <w:rsid w:val="00094DA6"/>
    <w:rsid w:val="00094F9D"/>
    <w:rsid w:val="00095DF3"/>
    <w:rsid w:val="00095FEC"/>
    <w:rsid w:val="00096F04"/>
    <w:rsid w:val="00096FFC"/>
    <w:rsid w:val="000970F1"/>
    <w:rsid w:val="0009799B"/>
    <w:rsid w:val="00097A49"/>
    <w:rsid w:val="000A0321"/>
    <w:rsid w:val="000A083D"/>
    <w:rsid w:val="000A0C85"/>
    <w:rsid w:val="000A0CC5"/>
    <w:rsid w:val="000A105B"/>
    <w:rsid w:val="000A285B"/>
    <w:rsid w:val="000A29B3"/>
    <w:rsid w:val="000A322F"/>
    <w:rsid w:val="000A4024"/>
    <w:rsid w:val="000A485F"/>
    <w:rsid w:val="000A488F"/>
    <w:rsid w:val="000A4DA5"/>
    <w:rsid w:val="000A67D9"/>
    <w:rsid w:val="000A7869"/>
    <w:rsid w:val="000A7C9B"/>
    <w:rsid w:val="000B0591"/>
    <w:rsid w:val="000B1312"/>
    <w:rsid w:val="000B148A"/>
    <w:rsid w:val="000B169F"/>
    <w:rsid w:val="000B1E7B"/>
    <w:rsid w:val="000B1FDE"/>
    <w:rsid w:val="000B2EF6"/>
    <w:rsid w:val="000B3021"/>
    <w:rsid w:val="000B4741"/>
    <w:rsid w:val="000B492A"/>
    <w:rsid w:val="000B59B9"/>
    <w:rsid w:val="000B7272"/>
    <w:rsid w:val="000C1619"/>
    <w:rsid w:val="000C2B02"/>
    <w:rsid w:val="000C2D6E"/>
    <w:rsid w:val="000C3594"/>
    <w:rsid w:val="000C4163"/>
    <w:rsid w:val="000C433E"/>
    <w:rsid w:val="000C67BA"/>
    <w:rsid w:val="000C69FC"/>
    <w:rsid w:val="000C70CD"/>
    <w:rsid w:val="000C71B1"/>
    <w:rsid w:val="000D2D64"/>
    <w:rsid w:val="000D2FE5"/>
    <w:rsid w:val="000D35E3"/>
    <w:rsid w:val="000D3D47"/>
    <w:rsid w:val="000D4250"/>
    <w:rsid w:val="000D4DD9"/>
    <w:rsid w:val="000D6159"/>
    <w:rsid w:val="000D7019"/>
    <w:rsid w:val="000D7F5F"/>
    <w:rsid w:val="000E07A6"/>
    <w:rsid w:val="000E1AB0"/>
    <w:rsid w:val="000E2545"/>
    <w:rsid w:val="000E2D94"/>
    <w:rsid w:val="000E2E4F"/>
    <w:rsid w:val="000E31AF"/>
    <w:rsid w:val="000E330A"/>
    <w:rsid w:val="000E4AEC"/>
    <w:rsid w:val="000E7D77"/>
    <w:rsid w:val="000F051D"/>
    <w:rsid w:val="000F36B4"/>
    <w:rsid w:val="000F3841"/>
    <w:rsid w:val="000F47AD"/>
    <w:rsid w:val="000F4BA2"/>
    <w:rsid w:val="000F4CEF"/>
    <w:rsid w:val="000F5D3F"/>
    <w:rsid w:val="000F7423"/>
    <w:rsid w:val="000F7B7A"/>
    <w:rsid w:val="000F7BB9"/>
    <w:rsid w:val="000F7C0C"/>
    <w:rsid w:val="0010063A"/>
    <w:rsid w:val="00101249"/>
    <w:rsid w:val="001025BF"/>
    <w:rsid w:val="001029B5"/>
    <w:rsid w:val="001049A4"/>
    <w:rsid w:val="001049C4"/>
    <w:rsid w:val="00104AE8"/>
    <w:rsid w:val="00104CC3"/>
    <w:rsid w:val="00105BA7"/>
    <w:rsid w:val="0010649E"/>
    <w:rsid w:val="00106616"/>
    <w:rsid w:val="00106C3C"/>
    <w:rsid w:val="00107A63"/>
    <w:rsid w:val="00107D9D"/>
    <w:rsid w:val="001102FB"/>
    <w:rsid w:val="00110710"/>
    <w:rsid w:val="00110BC7"/>
    <w:rsid w:val="001117EB"/>
    <w:rsid w:val="00111E53"/>
    <w:rsid w:val="001121E0"/>
    <w:rsid w:val="0011285C"/>
    <w:rsid w:val="001129CA"/>
    <w:rsid w:val="00112DF7"/>
    <w:rsid w:val="00113BF8"/>
    <w:rsid w:val="0011456A"/>
    <w:rsid w:val="0011478C"/>
    <w:rsid w:val="0011501E"/>
    <w:rsid w:val="00115294"/>
    <w:rsid w:val="00115F15"/>
    <w:rsid w:val="00116A98"/>
    <w:rsid w:val="00117005"/>
    <w:rsid w:val="001170AF"/>
    <w:rsid w:val="00117492"/>
    <w:rsid w:val="001176B0"/>
    <w:rsid w:val="00117F89"/>
    <w:rsid w:val="0012009B"/>
    <w:rsid w:val="00120388"/>
    <w:rsid w:val="00120408"/>
    <w:rsid w:val="00120784"/>
    <w:rsid w:val="00120792"/>
    <w:rsid w:val="00122BAE"/>
    <w:rsid w:val="00123225"/>
    <w:rsid w:val="0012355D"/>
    <w:rsid w:val="00125519"/>
    <w:rsid w:val="00125F38"/>
    <w:rsid w:val="00126DDD"/>
    <w:rsid w:val="00127F43"/>
    <w:rsid w:val="001314CF"/>
    <w:rsid w:val="0013185B"/>
    <w:rsid w:val="00131D91"/>
    <w:rsid w:val="00134502"/>
    <w:rsid w:val="001349A3"/>
    <w:rsid w:val="0013566C"/>
    <w:rsid w:val="00135949"/>
    <w:rsid w:val="00135ADE"/>
    <w:rsid w:val="00136364"/>
    <w:rsid w:val="00136545"/>
    <w:rsid w:val="001366B4"/>
    <w:rsid w:val="00136E3C"/>
    <w:rsid w:val="001373EF"/>
    <w:rsid w:val="0014009B"/>
    <w:rsid w:val="001406F6"/>
    <w:rsid w:val="001416E6"/>
    <w:rsid w:val="0014184D"/>
    <w:rsid w:val="001420FC"/>
    <w:rsid w:val="00142BEB"/>
    <w:rsid w:val="00142D3C"/>
    <w:rsid w:val="00143F34"/>
    <w:rsid w:val="00144AC9"/>
    <w:rsid w:val="00144FC9"/>
    <w:rsid w:val="00145C01"/>
    <w:rsid w:val="00145CDA"/>
    <w:rsid w:val="00145CE9"/>
    <w:rsid w:val="00146A3C"/>
    <w:rsid w:val="00147528"/>
    <w:rsid w:val="00147758"/>
    <w:rsid w:val="00147965"/>
    <w:rsid w:val="00147C31"/>
    <w:rsid w:val="00147F53"/>
    <w:rsid w:val="001501ED"/>
    <w:rsid w:val="00151519"/>
    <w:rsid w:val="001516A1"/>
    <w:rsid w:val="0015271D"/>
    <w:rsid w:val="0015325F"/>
    <w:rsid w:val="0015345F"/>
    <w:rsid w:val="00153662"/>
    <w:rsid w:val="001538F6"/>
    <w:rsid w:val="0015491D"/>
    <w:rsid w:val="00154E9C"/>
    <w:rsid w:val="001552D4"/>
    <w:rsid w:val="0015537A"/>
    <w:rsid w:val="0015576C"/>
    <w:rsid w:val="00156CA5"/>
    <w:rsid w:val="00157FD5"/>
    <w:rsid w:val="00160C8B"/>
    <w:rsid w:val="00161179"/>
    <w:rsid w:val="001617AF"/>
    <w:rsid w:val="00161D37"/>
    <w:rsid w:val="001628E2"/>
    <w:rsid w:val="001640AE"/>
    <w:rsid w:val="001646F6"/>
    <w:rsid w:val="001663CC"/>
    <w:rsid w:val="00166D35"/>
    <w:rsid w:val="00166E68"/>
    <w:rsid w:val="0016734F"/>
    <w:rsid w:val="00167892"/>
    <w:rsid w:val="00167C54"/>
    <w:rsid w:val="00167E0B"/>
    <w:rsid w:val="00167EB1"/>
    <w:rsid w:val="0017082D"/>
    <w:rsid w:val="00170B22"/>
    <w:rsid w:val="00170D2C"/>
    <w:rsid w:val="00171650"/>
    <w:rsid w:val="00172414"/>
    <w:rsid w:val="00173CF9"/>
    <w:rsid w:val="001755F9"/>
    <w:rsid w:val="00175A65"/>
    <w:rsid w:val="001767B3"/>
    <w:rsid w:val="0018062A"/>
    <w:rsid w:val="00180E8F"/>
    <w:rsid w:val="0018129A"/>
    <w:rsid w:val="00181316"/>
    <w:rsid w:val="0018141E"/>
    <w:rsid w:val="00181FEC"/>
    <w:rsid w:val="00182383"/>
    <w:rsid w:val="00182462"/>
    <w:rsid w:val="001828C0"/>
    <w:rsid w:val="00182BAA"/>
    <w:rsid w:val="001834C6"/>
    <w:rsid w:val="00183B16"/>
    <w:rsid w:val="00183C99"/>
    <w:rsid w:val="00183CE1"/>
    <w:rsid w:val="001840F9"/>
    <w:rsid w:val="00185D56"/>
    <w:rsid w:val="0018643E"/>
    <w:rsid w:val="001866ED"/>
    <w:rsid w:val="00186FB9"/>
    <w:rsid w:val="00187604"/>
    <w:rsid w:val="001877BD"/>
    <w:rsid w:val="001904D7"/>
    <w:rsid w:val="00190792"/>
    <w:rsid w:val="00192736"/>
    <w:rsid w:val="0019309A"/>
    <w:rsid w:val="00193305"/>
    <w:rsid w:val="00193878"/>
    <w:rsid w:val="00193CAC"/>
    <w:rsid w:val="00193F03"/>
    <w:rsid w:val="00194311"/>
    <w:rsid w:val="0019663C"/>
    <w:rsid w:val="00197AA7"/>
    <w:rsid w:val="001A05E9"/>
    <w:rsid w:val="001A19E4"/>
    <w:rsid w:val="001A35DE"/>
    <w:rsid w:val="001A3E89"/>
    <w:rsid w:val="001A41D3"/>
    <w:rsid w:val="001A47DA"/>
    <w:rsid w:val="001A521A"/>
    <w:rsid w:val="001A576A"/>
    <w:rsid w:val="001A5A0F"/>
    <w:rsid w:val="001A681D"/>
    <w:rsid w:val="001A69AA"/>
    <w:rsid w:val="001A7410"/>
    <w:rsid w:val="001A7A58"/>
    <w:rsid w:val="001B01FA"/>
    <w:rsid w:val="001B0542"/>
    <w:rsid w:val="001B0A36"/>
    <w:rsid w:val="001B0CB6"/>
    <w:rsid w:val="001B12BD"/>
    <w:rsid w:val="001B38D4"/>
    <w:rsid w:val="001B3A47"/>
    <w:rsid w:val="001B41C7"/>
    <w:rsid w:val="001B591A"/>
    <w:rsid w:val="001B671E"/>
    <w:rsid w:val="001B6912"/>
    <w:rsid w:val="001B6CD2"/>
    <w:rsid w:val="001C0586"/>
    <w:rsid w:val="001C1B5F"/>
    <w:rsid w:val="001C2E46"/>
    <w:rsid w:val="001C3734"/>
    <w:rsid w:val="001C3D26"/>
    <w:rsid w:val="001C49C8"/>
    <w:rsid w:val="001C5340"/>
    <w:rsid w:val="001C56E2"/>
    <w:rsid w:val="001C5918"/>
    <w:rsid w:val="001C5A9F"/>
    <w:rsid w:val="001C65E3"/>
    <w:rsid w:val="001C7949"/>
    <w:rsid w:val="001C7C84"/>
    <w:rsid w:val="001D0A9C"/>
    <w:rsid w:val="001D1786"/>
    <w:rsid w:val="001D1977"/>
    <w:rsid w:val="001D26D0"/>
    <w:rsid w:val="001D290F"/>
    <w:rsid w:val="001D2CE2"/>
    <w:rsid w:val="001D2ECA"/>
    <w:rsid w:val="001D3596"/>
    <w:rsid w:val="001D3C64"/>
    <w:rsid w:val="001D55C0"/>
    <w:rsid w:val="001D5F7A"/>
    <w:rsid w:val="001D64E0"/>
    <w:rsid w:val="001D6BA9"/>
    <w:rsid w:val="001D731E"/>
    <w:rsid w:val="001E1640"/>
    <w:rsid w:val="001E1C10"/>
    <w:rsid w:val="001E2628"/>
    <w:rsid w:val="001E26A0"/>
    <w:rsid w:val="001E27D6"/>
    <w:rsid w:val="001E2DCC"/>
    <w:rsid w:val="001E2E5F"/>
    <w:rsid w:val="001E3BE6"/>
    <w:rsid w:val="001E41ED"/>
    <w:rsid w:val="001E452B"/>
    <w:rsid w:val="001E5353"/>
    <w:rsid w:val="001E5E90"/>
    <w:rsid w:val="001E6E0A"/>
    <w:rsid w:val="001E74B4"/>
    <w:rsid w:val="001E7DBF"/>
    <w:rsid w:val="001F0150"/>
    <w:rsid w:val="001F0698"/>
    <w:rsid w:val="001F2392"/>
    <w:rsid w:val="001F2C0C"/>
    <w:rsid w:val="001F43D6"/>
    <w:rsid w:val="001F543A"/>
    <w:rsid w:val="001F55EB"/>
    <w:rsid w:val="001F6539"/>
    <w:rsid w:val="001F6C75"/>
    <w:rsid w:val="001F746D"/>
    <w:rsid w:val="00200410"/>
    <w:rsid w:val="00200A61"/>
    <w:rsid w:val="002013BD"/>
    <w:rsid w:val="00202252"/>
    <w:rsid w:val="002022F9"/>
    <w:rsid w:val="00204127"/>
    <w:rsid w:val="002045C4"/>
    <w:rsid w:val="00204DA2"/>
    <w:rsid w:val="00205CB5"/>
    <w:rsid w:val="0020758A"/>
    <w:rsid w:val="00210852"/>
    <w:rsid w:val="00210A4E"/>
    <w:rsid w:val="00210C1E"/>
    <w:rsid w:val="00211057"/>
    <w:rsid w:val="002111AB"/>
    <w:rsid w:val="00211335"/>
    <w:rsid w:val="00211B4D"/>
    <w:rsid w:val="00212202"/>
    <w:rsid w:val="0021236D"/>
    <w:rsid w:val="002126C6"/>
    <w:rsid w:val="00212A10"/>
    <w:rsid w:val="00212CC7"/>
    <w:rsid w:val="00213028"/>
    <w:rsid w:val="00214263"/>
    <w:rsid w:val="002145C2"/>
    <w:rsid w:val="00214F7E"/>
    <w:rsid w:val="002154A4"/>
    <w:rsid w:val="00215B92"/>
    <w:rsid w:val="00216573"/>
    <w:rsid w:val="00216924"/>
    <w:rsid w:val="00216B46"/>
    <w:rsid w:val="00217627"/>
    <w:rsid w:val="00217C73"/>
    <w:rsid w:val="00217EF0"/>
    <w:rsid w:val="00217F78"/>
    <w:rsid w:val="00217F9C"/>
    <w:rsid w:val="00220759"/>
    <w:rsid w:val="002208B9"/>
    <w:rsid w:val="00220C8D"/>
    <w:rsid w:val="00221273"/>
    <w:rsid w:val="00221998"/>
    <w:rsid w:val="00221B47"/>
    <w:rsid w:val="00221F5F"/>
    <w:rsid w:val="00222153"/>
    <w:rsid w:val="0022229E"/>
    <w:rsid w:val="002223FD"/>
    <w:rsid w:val="00222868"/>
    <w:rsid w:val="00223686"/>
    <w:rsid w:val="00223727"/>
    <w:rsid w:val="00224860"/>
    <w:rsid w:val="002249F8"/>
    <w:rsid w:val="00224EEC"/>
    <w:rsid w:val="00225D39"/>
    <w:rsid w:val="00225F8F"/>
    <w:rsid w:val="002261A2"/>
    <w:rsid w:val="002271D6"/>
    <w:rsid w:val="00230B15"/>
    <w:rsid w:val="00230D12"/>
    <w:rsid w:val="00231166"/>
    <w:rsid w:val="00231DD8"/>
    <w:rsid w:val="00231F7F"/>
    <w:rsid w:val="00233B9B"/>
    <w:rsid w:val="002346D0"/>
    <w:rsid w:val="002347A6"/>
    <w:rsid w:val="00234DCB"/>
    <w:rsid w:val="00235368"/>
    <w:rsid w:val="00235DDF"/>
    <w:rsid w:val="0023725D"/>
    <w:rsid w:val="00240599"/>
    <w:rsid w:val="00241011"/>
    <w:rsid w:val="002411CD"/>
    <w:rsid w:val="002415BE"/>
    <w:rsid w:val="00241986"/>
    <w:rsid w:val="002421DA"/>
    <w:rsid w:val="00242750"/>
    <w:rsid w:val="002432D6"/>
    <w:rsid w:val="002440C6"/>
    <w:rsid w:val="00245CD5"/>
    <w:rsid w:val="00246851"/>
    <w:rsid w:val="00247128"/>
    <w:rsid w:val="00247819"/>
    <w:rsid w:val="00247A56"/>
    <w:rsid w:val="002502E2"/>
    <w:rsid w:val="00250F18"/>
    <w:rsid w:val="002512E1"/>
    <w:rsid w:val="002514D2"/>
    <w:rsid w:val="00251705"/>
    <w:rsid w:val="00251AAB"/>
    <w:rsid w:val="00251F36"/>
    <w:rsid w:val="00251FC0"/>
    <w:rsid w:val="002520F3"/>
    <w:rsid w:val="0025310B"/>
    <w:rsid w:val="002543CE"/>
    <w:rsid w:val="00254C51"/>
    <w:rsid w:val="002550B7"/>
    <w:rsid w:val="0025540C"/>
    <w:rsid w:val="00255972"/>
    <w:rsid w:val="00255996"/>
    <w:rsid w:val="0025611D"/>
    <w:rsid w:val="0025674D"/>
    <w:rsid w:val="00256B2E"/>
    <w:rsid w:val="0025741F"/>
    <w:rsid w:val="0025764F"/>
    <w:rsid w:val="002576B0"/>
    <w:rsid w:val="00257709"/>
    <w:rsid w:val="002600A6"/>
    <w:rsid w:val="00260919"/>
    <w:rsid w:val="0026094C"/>
    <w:rsid w:val="00260D95"/>
    <w:rsid w:val="00261833"/>
    <w:rsid w:val="00262D4A"/>
    <w:rsid w:val="002630ED"/>
    <w:rsid w:val="002638F6"/>
    <w:rsid w:val="00263A80"/>
    <w:rsid w:val="00264953"/>
    <w:rsid w:val="00265735"/>
    <w:rsid w:val="0026624D"/>
    <w:rsid w:val="002667CF"/>
    <w:rsid w:val="00267BDC"/>
    <w:rsid w:val="0027008E"/>
    <w:rsid w:val="0027062A"/>
    <w:rsid w:val="002711A0"/>
    <w:rsid w:val="002714E0"/>
    <w:rsid w:val="002716BA"/>
    <w:rsid w:val="00271C88"/>
    <w:rsid w:val="0027213A"/>
    <w:rsid w:val="00272E18"/>
    <w:rsid w:val="00274230"/>
    <w:rsid w:val="00274C96"/>
    <w:rsid w:val="00275A8D"/>
    <w:rsid w:val="00275C64"/>
    <w:rsid w:val="0027650A"/>
    <w:rsid w:val="0027728C"/>
    <w:rsid w:val="0027771E"/>
    <w:rsid w:val="0028030E"/>
    <w:rsid w:val="00281FE3"/>
    <w:rsid w:val="00282762"/>
    <w:rsid w:val="00282A6E"/>
    <w:rsid w:val="00282B8F"/>
    <w:rsid w:val="00283AC1"/>
    <w:rsid w:val="00283B62"/>
    <w:rsid w:val="00283CA1"/>
    <w:rsid w:val="00284074"/>
    <w:rsid w:val="0028554A"/>
    <w:rsid w:val="00285846"/>
    <w:rsid w:val="00285DCE"/>
    <w:rsid w:val="0028786C"/>
    <w:rsid w:val="002878D3"/>
    <w:rsid w:val="00290311"/>
    <w:rsid w:val="002905FA"/>
    <w:rsid w:val="00290852"/>
    <w:rsid w:val="00290D2D"/>
    <w:rsid w:val="00292629"/>
    <w:rsid w:val="00293868"/>
    <w:rsid w:val="0029424A"/>
    <w:rsid w:val="00294337"/>
    <w:rsid w:val="0029443C"/>
    <w:rsid w:val="00294FD4"/>
    <w:rsid w:val="00295852"/>
    <w:rsid w:val="00297163"/>
    <w:rsid w:val="0029735C"/>
    <w:rsid w:val="00297678"/>
    <w:rsid w:val="0029790C"/>
    <w:rsid w:val="002A0A3D"/>
    <w:rsid w:val="002A4526"/>
    <w:rsid w:val="002A54AE"/>
    <w:rsid w:val="002A5629"/>
    <w:rsid w:val="002A6BA0"/>
    <w:rsid w:val="002A7374"/>
    <w:rsid w:val="002A7A3D"/>
    <w:rsid w:val="002B0237"/>
    <w:rsid w:val="002B02C4"/>
    <w:rsid w:val="002B1A41"/>
    <w:rsid w:val="002B1D2A"/>
    <w:rsid w:val="002B3BD5"/>
    <w:rsid w:val="002B3D04"/>
    <w:rsid w:val="002B3E0C"/>
    <w:rsid w:val="002B3E1F"/>
    <w:rsid w:val="002B3F81"/>
    <w:rsid w:val="002B54B2"/>
    <w:rsid w:val="002B5979"/>
    <w:rsid w:val="002B6150"/>
    <w:rsid w:val="002B73BC"/>
    <w:rsid w:val="002B74F2"/>
    <w:rsid w:val="002B77D0"/>
    <w:rsid w:val="002B7F9F"/>
    <w:rsid w:val="002C0DEE"/>
    <w:rsid w:val="002C31CE"/>
    <w:rsid w:val="002C327D"/>
    <w:rsid w:val="002C329F"/>
    <w:rsid w:val="002C364C"/>
    <w:rsid w:val="002C366B"/>
    <w:rsid w:val="002C4548"/>
    <w:rsid w:val="002C4881"/>
    <w:rsid w:val="002C4A0B"/>
    <w:rsid w:val="002C4DDA"/>
    <w:rsid w:val="002C527B"/>
    <w:rsid w:val="002C5338"/>
    <w:rsid w:val="002C545A"/>
    <w:rsid w:val="002C5D58"/>
    <w:rsid w:val="002C5DE3"/>
    <w:rsid w:val="002C6D88"/>
    <w:rsid w:val="002C70E3"/>
    <w:rsid w:val="002C7147"/>
    <w:rsid w:val="002C7B35"/>
    <w:rsid w:val="002C7E29"/>
    <w:rsid w:val="002D02C8"/>
    <w:rsid w:val="002D0A6E"/>
    <w:rsid w:val="002D0E03"/>
    <w:rsid w:val="002D0F17"/>
    <w:rsid w:val="002D1136"/>
    <w:rsid w:val="002D14C1"/>
    <w:rsid w:val="002D17E1"/>
    <w:rsid w:val="002D1AA4"/>
    <w:rsid w:val="002D1EDE"/>
    <w:rsid w:val="002D2D86"/>
    <w:rsid w:val="002D2DAE"/>
    <w:rsid w:val="002D3703"/>
    <w:rsid w:val="002D440A"/>
    <w:rsid w:val="002D44AA"/>
    <w:rsid w:val="002D4995"/>
    <w:rsid w:val="002D509F"/>
    <w:rsid w:val="002D597C"/>
    <w:rsid w:val="002D5E19"/>
    <w:rsid w:val="002D62D8"/>
    <w:rsid w:val="002D6358"/>
    <w:rsid w:val="002D6A34"/>
    <w:rsid w:val="002D6C64"/>
    <w:rsid w:val="002E12F1"/>
    <w:rsid w:val="002E20F0"/>
    <w:rsid w:val="002E2D76"/>
    <w:rsid w:val="002E34C5"/>
    <w:rsid w:val="002E36E3"/>
    <w:rsid w:val="002E3859"/>
    <w:rsid w:val="002E4063"/>
    <w:rsid w:val="002E41FC"/>
    <w:rsid w:val="002E4B79"/>
    <w:rsid w:val="002E4CFF"/>
    <w:rsid w:val="002E5014"/>
    <w:rsid w:val="002E52A9"/>
    <w:rsid w:val="002E610E"/>
    <w:rsid w:val="002E64DA"/>
    <w:rsid w:val="002E6FE1"/>
    <w:rsid w:val="002E79AA"/>
    <w:rsid w:val="002F0DF2"/>
    <w:rsid w:val="002F133C"/>
    <w:rsid w:val="002F149D"/>
    <w:rsid w:val="002F39B8"/>
    <w:rsid w:val="002F41E1"/>
    <w:rsid w:val="002F4266"/>
    <w:rsid w:val="002F4DEB"/>
    <w:rsid w:val="002F5525"/>
    <w:rsid w:val="002F6477"/>
    <w:rsid w:val="002F740F"/>
    <w:rsid w:val="002F7E6F"/>
    <w:rsid w:val="0030068D"/>
    <w:rsid w:val="00300AAF"/>
    <w:rsid w:val="00302871"/>
    <w:rsid w:val="00302AA7"/>
    <w:rsid w:val="00302BBE"/>
    <w:rsid w:val="0030321A"/>
    <w:rsid w:val="0030323A"/>
    <w:rsid w:val="00303F09"/>
    <w:rsid w:val="00304B85"/>
    <w:rsid w:val="00304DAD"/>
    <w:rsid w:val="003051A8"/>
    <w:rsid w:val="003058BC"/>
    <w:rsid w:val="00305AD0"/>
    <w:rsid w:val="00306DAC"/>
    <w:rsid w:val="003079F8"/>
    <w:rsid w:val="00307D2B"/>
    <w:rsid w:val="003112F8"/>
    <w:rsid w:val="00311F3D"/>
    <w:rsid w:val="00312029"/>
    <w:rsid w:val="0031285B"/>
    <w:rsid w:val="00312976"/>
    <w:rsid w:val="00312978"/>
    <w:rsid w:val="0031493F"/>
    <w:rsid w:val="00314BF2"/>
    <w:rsid w:val="0031505F"/>
    <w:rsid w:val="003158E8"/>
    <w:rsid w:val="00315EDE"/>
    <w:rsid w:val="003160C7"/>
    <w:rsid w:val="00316DAD"/>
    <w:rsid w:val="003173C1"/>
    <w:rsid w:val="00317E7E"/>
    <w:rsid w:val="00320097"/>
    <w:rsid w:val="00320F38"/>
    <w:rsid w:val="00322AE2"/>
    <w:rsid w:val="00322F0C"/>
    <w:rsid w:val="00323F1B"/>
    <w:rsid w:val="003242BD"/>
    <w:rsid w:val="00324BF5"/>
    <w:rsid w:val="00324F50"/>
    <w:rsid w:val="00324FEC"/>
    <w:rsid w:val="00325633"/>
    <w:rsid w:val="003261B4"/>
    <w:rsid w:val="003265FE"/>
    <w:rsid w:val="003271E7"/>
    <w:rsid w:val="0033015B"/>
    <w:rsid w:val="00330ED1"/>
    <w:rsid w:val="0033239C"/>
    <w:rsid w:val="003329C8"/>
    <w:rsid w:val="0033356C"/>
    <w:rsid w:val="003347EE"/>
    <w:rsid w:val="00334E4E"/>
    <w:rsid w:val="00334E53"/>
    <w:rsid w:val="00335B20"/>
    <w:rsid w:val="0033670B"/>
    <w:rsid w:val="00336A0C"/>
    <w:rsid w:val="003372A9"/>
    <w:rsid w:val="003400E0"/>
    <w:rsid w:val="00340699"/>
    <w:rsid w:val="00340DF5"/>
    <w:rsid w:val="00341349"/>
    <w:rsid w:val="0034167B"/>
    <w:rsid w:val="0034236E"/>
    <w:rsid w:val="003436F4"/>
    <w:rsid w:val="00343D34"/>
    <w:rsid w:val="003444ED"/>
    <w:rsid w:val="0034481C"/>
    <w:rsid w:val="00345833"/>
    <w:rsid w:val="00345C85"/>
    <w:rsid w:val="00347443"/>
    <w:rsid w:val="00350710"/>
    <w:rsid w:val="003510CD"/>
    <w:rsid w:val="00351CDE"/>
    <w:rsid w:val="00351EE0"/>
    <w:rsid w:val="00351EF4"/>
    <w:rsid w:val="0035307E"/>
    <w:rsid w:val="00353696"/>
    <w:rsid w:val="003537F5"/>
    <w:rsid w:val="00353F4F"/>
    <w:rsid w:val="003544F5"/>
    <w:rsid w:val="0035461E"/>
    <w:rsid w:val="00354B6E"/>
    <w:rsid w:val="00356A5E"/>
    <w:rsid w:val="00356D13"/>
    <w:rsid w:val="00357C0D"/>
    <w:rsid w:val="00357F2F"/>
    <w:rsid w:val="003603F0"/>
    <w:rsid w:val="00360490"/>
    <w:rsid w:val="00360624"/>
    <w:rsid w:val="00360BB5"/>
    <w:rsid w:val="00360FEB"/>
    <w:rsid w:val="0036102E"/>
    <w:rsid w:val="00361853"/>
    <w:rsid w:val="00361E57"/>
    <w:rsid w:val="00363930"/>
    <w:rsid w:val="00365D4D"/>
    <w:rsid w:val="00365FF7"/>
    <w:rsid w:val="00366AC3"/>
    <w:rsid w:val="0036793E"/>
    <w:rsid w:val="00370593"/>
    <w:rsid w:val="0037077F"/>
    <w:rsid w:val="003715CC"/>
    <w:rsid w:val="00371AF2"/>
    <w:rsid w:val="00372FDD"/>
    <w:rsid w:val="00373520"/>
    <w:rsid w:val="00374A5D"/>
    <w:rsid w:val="00374F30"/>
    <w:rsid w:val="003752CD"/>
    <w:rsid w:val="00375B44"/>
    <w:rsid w:val="003760E4"/>
    <w:rsid w:val="0037697F"/>
    <w:rsid w:val="003769FF"/>
    <w:rsid w:val="00376E95"/>
    <w:rsid w:val="00377008"/>
    <w:rsid w:val="003772E9"/>
    <w:rsid w:val="00381054"/>
    <w:rsid w:val="00382AB8"/>
    <w:rsid w:val="003831CA"/>
    <w:rsid w:val="003831EB"/>
    <w:rsid w:val="003832F2"/>
    <w:rsid w:val="00383424"/>
    <w:rsid w:val="00385B85"/>
    <w:rsid w:val="00385CB8"/>
    <w:rsid w:val="00385D84"/>
    <w:rsid w:val="003862BC"/>
    <w:rsid w:val="00386F23"/>
    <w:rsid w:val="003873F9"/>
    <w:rsid w:val="0038763A"/>
    <w:rsid w:val="003905A7"/>
    <w:rsid w:val="00390972"/>
    <w:rsid w:val="00390F19"/>
    <w:rsid w:val="00391A8F"/>
    <w:rsid w:val="00393DD7"/>
    <w:rsid w:val="00394DAD"/>
    <w:rsid w:val="0039501E"/>
    <w:rsid w:val="0039593D"/>
    <w:rsid w:val="00395E1E"/>
    <w:rsid w:val="00396EE8"/>
    <w:rsid w:val="003975EB"/>
    <w:rsid w:val="00397B80"/>
    <w:rsid w:val="00397BA6"/>
    <w:rsid w:val="00397D0D"/>
    <w:rsid w:val="003A093D"/>
    <w:rsid w:val="003A159F"/>
    <w:rsid w:val="003A184B"/>
    <w:rsid w:val="003A18D0"/>
    <w:rsid w:val="003A22D7"/>
    <w:rsid w:val="003A2CD0"/>
    <w:rsid w:val="003A2E2B"/>
    <w:rsid w:val="003A46B1"/>
    <w:rsid w:val="003A5580"/>
    <w:rsid w:val="003A6285"/>
    <w:rsid w:val="003A6C2D"/>
    <w:rsid w:val="003A6FE8"/>
    <w:rsid w:val="003A71FA"/>
    <w:rsid w:val="003A7228"/>
    <w:rsid w:val="003B22F9"/>
    <w:rsid w:val="003B25D4"/>
    <w:rsid w:val="003B299C"/>
    <w:rsid w:val="003B2A06"/>
    <w:rsid w:val="003B30F0"/>
    <w:rsid w:val="003B4A0E"/>
    <w:rsid w:val="003B5124"/>
    <w:rsid w:val="003B6251"/>
    <w:rsid w:val="003B640D"/>
    <w:rsid w:val="003B78FB"/>
    <w:rsid w:val="003B7CD9"/>
    <w:rsid w:val="003C07B4"/>
    <w:rsid w:val="003C0A2B"/>
    <w:rsid w:val="003C0FDB"/>
    <w:rsid w:val="003C136D"/>
    <w:rsid w:val="003C1589"/>
    <w:rsid w:val="003C3C33"/>
    <w:rsid w:val="003C3E01"/>
    <w:rsid w:val="003C3FDA"/>
    <w:rsid w:val="003C566E"/>
    <w:rsid w:val="003C5B8A"/>
    <w:rsid w:val="003C5BFD"/>
    <w:rsid w:val="003C5CC3"/>
    <w:rsid w:val="003C5F44"/>
    <w:rsid w:val="003C6235"/>
    <w:rsid w:val="003C6E5F"/>
    <w:rsid w:val="003C7B93"/>
    <w:rsid w:val="003C7D9A"/>
    <w:rsid w:val="003D18E7"/>
    <w:rsid w:val="003D1BD0"/>
    <w:rsid w:val="003D26C8"/>
    <w:rsid w:val="003D2E39"/>
    <w:rsid w:val="003D32A0"/>
    <w:rsid w:val="003D37EB"/>
    <w:rsid w:val="003D4891"/>
    <w:rsid w:val="003D4F1D"/>
    <w:rsid w:val="003D52CD"/>
    <w:rsid w:val="003D5500"/>
    <w:rsid w:val="003D5B6B"/>
    <w:rsid w:val="003E053E"/>
    <w:rsid w:val="003E39E7"/>
    <w:rsid w:val="003E4DE4"/>
    <w:rsid w:val="003E5098"/>
    <w:rsid w:val="003E564C"/>
    <w:rsid w:val="003E5F86"/>
    <w:rsid w:val="003E615B"/>
    <w:rsid w:val="003E70BC"/>
    <w:rsid w:val="003E7302"/>
    <w:rsid w:val="003E73F1"/>
    <w:rsid w:val="003E7B68"/>
    <w:rsid w:val="003E7D89"/>
    <w:rsid w:val="003F0B1E"/>
    <w:rsid w:val="003F120E"/>
    <w:rsid w:val="003F25C8"/>
    <w:rsid w:val="003F436C"/>
    <w:rsid w:val="003F44AC"/>
    <w:rsid w:val="003F5098"/>
    <w:rsid w:val="003F5915"/>
    <w:rsid w:val="003F5B61"/>
    <w:rsid w:val="003F615A"/>
    <w:rsid w:val="003F62C9"/>
    <w:rsid w:val="003F7630"/>
    <w:rsid w:val="003F7861"/>
    <w:rsid w:val="004009CE"/>
    <w:rsid w:val="004012E8"/>
    <w:rsid w:val="00401531"/>
    <w:rsid w:val="00402061"/>
    <w:rsid w:val="00402505"/>
    <w:rsid w:val="00403097"/>
    <w:rsid w:val="00404884"/>
    <w:rsid w:val="00405AB5"/>
    <w:rsid w:val="00405CAA"/>
    <w:rsid w:val="00405F02"/>
    <w:rsid w:val="0040661D"/>
    <w:rsid w:val="004068EB"/>
    <w:rsid w:val="00407172"/>
    <w:rsid w:val="004074AE"/>
    <w:rsid w:val="00407692"/>
    <w:rsid w:val="00410317"/>
    <w:rsid w:val="004112B6"/>
    <w:rsid w:val="00411A8D"/>
    <w:rsid w:val="00412307"/>
    <w:rsid w:val="00412D41"/>
    <w:rsid w:val="0041310E"/>
    <w:rsid w:val="004133DE"/>
    <w:rsid w:val="004146A8"/>
    <w:rsid w:val="0041503E"/>
    <w:rsid w:val="00416283"/>
    <w:rsid w:val="0041652A"/>
    <w:rsid w:val="00416A6C"/>
    <w:rsid w:val="00417069"/>
    <w:rsid w:val="00417308"/>
    <w:rsid w:val="00417697"/>
    <w:rsid w:val="0041799C"/>
    <w:rsid w:val="00417A62"/>
    <w:rsid w:val="00417B0A"/>
    <w:rsid w:val="004200B4"/>
    <w:rsid w:val="004204E7"/>
    <w:rsid w:val="004206FE"/>
    <w:rsid w:val="00420FD0"/>
    <w:rsid w:val="00421025"/>
    <w:rsid w:val="004212A6"/>
    <w:rsid w:val="00421709"/>
    <w:rsid w:val="0042188E"/>
    <w:rsid w:val="004234F0"/>
    <w:rsid w:val="00423B79"/>
    <w:rsid w:val="00424498"/>
    <w:rsid w:val="00424690"/>
    <w:rsid w:val="004253FA"/>
    <w:rsid w:val="00425FF7"/>
    <w:rsid w:val="00426419"/>
    <w:rsid w:val="004265FB"/>
    <w:rsid w:val="004267F4"/>
    <w:rsid w:val="0042798E"/>
    <w:rsid w:val="00427C5E"/>
    <w:rsid w:val="00427F3B"/>
    <w:rsid w:val="00430059"/>
    <w:rsid w:val="004302EB"/>
    <w:rsid w:val="00431671"/>
    <w:rsid w:val="00431A31"/>
    <w:rsid w:val="0043260F"/>
    <w:rsid w:val="0043265D"/>
    <w:rsid w:val="00432F9C"/>
    <w:rsid w:val="004330A8"/>
    <w:rsid w:val="004331F5"/>
    <w:rsid w:val="004335B0"/>
    <w:rsid w:val="00433803"/>
    <w:rsid w:val="00434898"/>
    <w:rsid w:val="004351F2"/>
    <w:rsid w:val="0043521F"/>
    <w:rsid w:val="00435E17"/>
    <w:rsid w:val="00436AE2"/>
    <w:rsid w:val="00436BE8"/>
    <w:rsid w:val="00436EC1"/>
    <w:rsid w:val="004371F7"/>
    <w:rsid w:val="00437266"/>
    <w:rsid w:val="004376BD"/>
    <w:rsid w:val="004400DD"/>
    <w:rsid w:val="00441696"/>
    <w:rsid w:val="0044329E"/>
    <w:rsid w:val="00444854"/>
    <w:rsid w:val="00444C61"/>
    <w:rsid w:val="00445A0C"/>
    <w:rsid w:val="00445C2A"/>
    <w:rsid w:val="00446F3B"/>
    <w:rsid w:val="004471A2"/>
    <w:rsid w:val="00447633"/>
    <w:rsid w:val="00450837"/>
    <w:rsid w:val="00450E1E"/>
    <w:rsid w:val="00450E29"/>
    <w:rsid w:val="004537AD"/>
    <w:rsid w:val="00454CF9"/>
    <w:rsid w:val="00455EE0"/>
    <w:rsid w:val="0045733D"/>
    <w:rsid w:val="004606E0"/>
    <w:rsid w:val="00460A4A"/>
    <w:rsid w:val="004627E3"/>
    <w:rsid w:val="00462829"/>
    <w:rsid w:val="00462989"/>
    <w:rsid w:val="0046374B"/>
    <w:rsid w:val="00463D5F"/>
    <w:rsid w:val="00466982"/>
    <w:rsid w:val="00466BDF"/>
    <w:rsid w:val="00467415"/>
    <w:rsid w:val="004674FA"/>
    <w:rsid w:val="00470357"/>
    <w:rsid w:val="00470653"/>
    <w:rsid w:val="004706BA"/>
    <w:rsid w:val="0047140D"/>
    <w:rsid w:val="004714D7"/>
    <w:rsid w:val="0047277A"/>
    <w:rsid w:val="00473C0A"/>
    <w:rsid w:val="00474CE4"/>
    <w:rsid w:val="00474EA2"/>
    <w:rsid w:val="004756A9"/>
    <w:rsid w:val="00475BD1"/>
    <w:rsid w:val="00475BEC"/>
    <w:rsid w:val="0047682F"/>
    <w:rsid w:val="00477814"/>
    <w:rsid w:val="00477914"/>
    <w:rsid w:val="00480276"/>
    <w:rsid w:val="004802C3"/>
    <w:rsid w:val="00481159"/>
    <w:rsid w:val="004827AC"/>
    <w:rsid w:val="004828F8"/>
    <w:rsid w:val="0048316B"/>
    <w:rsid w:val="00483285"/>
    <w:rsid w:val="004836A6"/>
    <w:rsid w:val="00483B37"/>
    <w:rsid w:val="0048636C"/>
    <w:rsid w:val="00486448"/>
    <w:rsid w:val="00486698"/>
    <w:rsid w:val="0048690E"/>
    <w:rsid w:val="00486F1F"/>
    <w:rsid w:val="00487D4F"/>
    <w:rsid w:val="004906FC"/>
    <w:rsid w:val="00490B6C"/>
    <w:rsid w:val="00490B96"/>
    <w:rsid w:val="00490E74"/>
    <w:rsid w:val="004917D6"/>
    <w:rsid w:val="004920DE"/>
    <w:rsid w:val="0049228B"/>
    <w:rsid w:val="004931C8"/>
    <w:rsid w:val="0049322B"/>
    <w:rsid w:val="004935C2"/>
    <w:rsid w:val="0049361A"/>
    <w:rsid w:val="00497039"/>
    <w:rsid w:val="00497F9B"/>
    <w:rsid w:val="00497FFE"/>
    <w:rsid w:val="004A0EDE"/>
    <w:rsid w:val="004A142F"/>
    <w:rsid w:val="004A1FA4"/>
    <w:rsid w:val="004A2351"/>
    <w:rsid w:val="004A2526"/>
    <w:rsid w:val="004A2CB8"/>
    <w:rsid w:val="004A4325"/>
    <w:rsid w:val="004A450A"/>
    <w:rsid w:val="004A5A29"/>
    <w:rsid w:val="004A63BB"/>
    <w:rsid w:val="004A6F02"/>
    <w:rsid w:val="004A7236"/>
    <w:rsid w:val="004B0403"/>
    <w:rsid w:val="004B09EA"/>
    <w:rsid w:val="004B1BCB"/>
    <w:rsid w:val="004B2897"/>
    <w:rsid w:val="004B2C6F"/>
    <w:rsid w:val="004B2E5C"/>
    <w:rsid w:val="004B2E7A"/>
    <w:rsid w:val="004B2EA4"/>
    <w:rsid w:val="004B3B06"/>
    <w:rsid w:val="004B401F"/>
    <w:rsid w:val="004B4204"/>
    <w:rsid w:val="004B4BC3"/>
    <w:rsid w:val="004B5584"/>
    <w:rsid w:val="004B5DBA"/>
    <w:rsid w:val="004B7052"/>
    <w:rsid w:val="004C0C24"/>
    <w:rsid w:val="004C113D"/>
    <w:rsid w:val="004C12F1"/>
    <w:rsid w:val="004C134A"/>
    <w:rsid w:val="004C1D1B"/>
    <w:rsid w:val="004C2361"/>
    <w:rsid w:val="004C2614"/>
    <w:rsid w:val="004C2E10"/>
    <w:rsid w:val="004C39E1"/>
    <w:rsid w:val="004C3C10"/>
    <w:rsid w:val="004C497B"/>
    <w:rsid w:val="004C498A"/>
    <w:rsid w:val="004C511E"/>
    <w:rsid w:val="004C539E"/>
    <w:rsid w:val="004C5689"/>
    <w:rsid w:val="004C590C"/>
    <w:rsid w:val="004C5AD2"/>
    <w:rsid w:val="004C5B2F"/>
    <w:rsid w:val="004C615F"/>
    <w:rsid w:val="004C6C00"/>
    <w:rsid w:val="004C7593"/>
    <w:rsid w:val="004C7AA9"/>
    <w:rsid w:val="004D08BA"/>
    <w:rsid w:val="004D1246"/>
    <w:rsid w:val="004D24F0"/>
    <w:rsid w:val="004D2D2C"/>
    <w:rsid w:val="004D32E7"/>
    <w:rsid w:val="004D32FB"/>
    <w:rsid w:val="004D3B31"/>
    <w:rsid w:val="004D3FEE"/>
    <w:rsid w:val="004D475E"/>
    <w:rsid w:val="004D49C8"/>
    <w:rsid w:val="004D5349"/>
    <w:rsid w:val="004D58F8"/>
    <w:rsid w:val="004D5A5F"/>
    <w:rsid w:val="004D5EB8"/>
    <w:rsid w:val="004D6438"/>
    <w:rsid w:val="004D7A20"/>
    <w:rsid w:val="004E1896"/>
    <w:rsid w:val="004E2AE2"/>
    <w:rsid w:val="004E2D4F"/>
    <w:rsid w:val="004E3093"/>
    <w:rsid w:val="004E3D78"/>
    <w:rsid w:val="004E3F08"/>
    <w:rsid w:val="004E4006"/>
    <w:rsid w:val="004E4B32"/>
    <w:rsid w:val="004E4BC6"/>
    <w:rsid w:val="004E4F7E"/>
    <w:rsid w:val="004E55B6"/>
    <w:rsid w:val="004E5CE1"/>
    <w:rsid w:val="004E661D"/>
    <w:rsid w:val="004F04CC"/>
    <w:rsid w:val="004F0B7B"/>
    <w:rsid w:val="004F1F9E"/>
    <w:rsid w:val="004F27B6"/>
    <w:rsid w:val="004F28D9"/>
    <w:rsid w:val="004F305E"/>
    <w:rsid w:val="004F36FB"/>
    <w:rsid w:val="004F3B16"/>
    <w:rsid w:val="004F4036"/>
    <w:rsid w:val="004F4432"/>
    <w:rsid w:val="004F4ED1"/>
    <w:rsid w:val="004F5015"/>
    <w:rsid w:val="004F51D7"/>
    <w:rsid w:val="004F60DB"/>
    <w:rsid w:val="004F65BF"/>
    <w:rsid w:val="004F6801"/>
    <w:rsid w:val="004F6F3A"/>
    <w:rsid w:val="00500934"/>
    <w:rsid w:val="00501FA1"/>
    <w:rsid w:val="00502B1E"/>
    <w:rsid w:val="00503A38"/>
    <w:rsid w:val="00504A9C"/>
    <w:rsid w:val="00505177"/>
    <w:rsid w:val="00505245"/>
    <w:rsid w:val="0050535B"/>
    <w:rsid w:val="005056D8"/>
    <w:rsid w:val="00505DD0"/>
    <w:rsid w:val="00505FA9"/>
    <w:rsid w:val="0050651D"/>
    <w:rsid w:val="00510068"/>
    <w:rsid w:val="00510FA8"/>
    <w:rsid w:val="005126C0"/>
    <w:rsid w:val="0051320A"/>
    <w:rsid w:val="005133C7"/>
    <w:rsid w:val="005134DB"/>
    <w:rsid w:val="00514CCD"/>
    <w:rsid w:val="00515167"/>
    <w:rsid w:val="0051548E"/>
    <w:rsid w:val="00515C33"/>
    <w:rsid w:val="00515CA2"/>
    <w:rsid w:val="005166F8"/>
    <w:rsid w:val="0051734A"/>
    <w:rsid w:val="00517666"/>
    <w:rsid w:val="00520863"/>
    <w:rsid w:val="00520E37"/>
    <w:rsid w:val="005211A6"/>
    <w:rsid w:val="005218AD"/>
    <w:rsid w:val="00522C13"/>
    <w:rsid w:val="00522DF9"/>
    <w:rsid w:val="00523187"/>
    <w:rsid w:val="0052349F"/>
    <w:rsid w:val="00523F16"/>
    <w:rsid w:val="00524AB6"/>
    <w:rsid w:val="005251E6"/>
    <w:rsid w:val="005253CB"/>
    <w:rsid w:val="005257E3"/>
    <w:rsid w:val="0052585B"/>
    <w:rsid w:val="00525C20"/>
    <w:rsid w:val="005265A3"/>
    <w:rsid w:val="005267CC"/>
    <w:rsid w:val="00527F2D"/>
    <w:rsid w:val="005302CB"/>
    <w:rsid w:val="00530B5D"/>
    <w:rsid w:val="005311AE"/>
    <w:rsid w:val="005319DF"/>
    <w:rsid w:val="005330BC"/>
    <w:rsid w:val="00533974"/>
    <w:rsid w:val="00533C83"/>
    <w:rsid w:val="005342AF"/>
    <w:rsid w:val="00535090"/>
    <w:rsid w:val="005354CB"/>
    <w:rsid w:val="00535D89"/>
    <w:rsid w:val="005363CA"/>
    <w:rsid w:val="00536A3C"/>
    <w:rsid w:val="00536FC0"/>
    <w:rsid w:val="005378D4"/>
    <w:rsid w:val="005408EA"/>
    <w:rsid w:val="00541140"/>
    <w:rsid w:val="00541ECE"/>
    <w:rsid w:val="00541FB2"/>
    <w:rsid w:val="00542379"/>
    <w:rsid w:val="00542534"/>
    <w:rsid w:val="005438A7"/>
    <w:rsid w:val="0054442D"/>
    <w:rsid w:val="005451CA"/>
    <w:rsid w:val="00545A37"/>
    <w:rsid w:val="005464FF"/>
    <w:rsid w:val="00546611"/>
    <w:rsid w:val="005474A2"/>
    <w:rsid w:val="005476CA"/>
    <w:rsid w:val="0054772D"/>
    <w:rsid w:val="005479F4"/>
    <w:rsid w:val="00547AFF"/>
    <w:rsid w:val="00547C32"/>
    <w:rsid w:val="00547CA5"/>
    <w:rsid w:val="00547DA8"/>
    <w:rsid w:val="00550E65"/>
    <w:rsid w:val="00551862"/>
    <w:rsid w:val="00552CDE"/>
    <w:rsid w:val="0055359C"/>
    <w:rsid w:val="005535DA"/>
    <w:rsid w:val="00553F52"/>
    <w:rsid w:val="00555472"/>
    <w:rsid w:val="00555486"/>
    <w:rsid w:val="00556715"/>
    <w:rsid w:val="005569C9"/>
    <w:rsid w:val="00557261"/>
    <w:rsid w:val="0055781E"/>
    <w:rsid w:val="00557E8C"/>
    <w:rsid w:val="005600AE"/>
    <w:rsid w:val="0056014C"/>
    <w:rsid w:val="00560152"/>
    <w:rsid w:val="00560E64"/>
    <w:rsid w:val="00561684"/>
    <w:rsid w:val="00562A7D"/>
    <w:rsid w:val="00562E25"/>
    <w:rsid w:val="00563800"/>
    <w:rsid w:val="00563EE2"/>
    <w:rsid w:val="00564E14"/>
    <w:rsid w:val="00565C54"/>
    <w:rsid w:val="0057156A"/>
    <w:rsid w:val="00571C9D"/>
    <w:rsid w:val="00571CDA"/>
    <w:rsid w:val="00571D1D"/>
    <w:rsid w:val="005725DB"/>
    <w:rsid w:val="00572C79"/>
    <w:rsid w:val="005731A0"/>
    <w:rsid w:val="00573500"/>
    <w:rsid w:val="00573A82"/>
    <w:rsid w:val="0057411B"/>
    <w:rsid w:val="00575D18"/>
    <w:rsid w:val="00575E5F"/>
    <w:rsid w:val="005763EA"/>
    <w:rsid w:val="005769A2"/>
    <w:rsid w:val="00576AD6"/>
    <w:rsid w:val="005775B7"/>
    <w:rsid w:val="00577907"/>
    <w:rsid w:val="00577EFF"/>
    <w:rsid w:val="0058088F"/>
    <w:rsid w:val="0058223F"/>
    <w:rsid w:val="00582730"/>
    <w:rsid w:val="00583A1F"/>
    <w:rsid w:val="00583CF3"/>
    <w:rsid w:val="00584334"/>
    <w:rsid w:val="00584644"/>
    <w:rsid w:val="0058624F"/>
    <w:rsid w:val="00586B0A"/>
    <w:rsid w:val="005900BD"/>
    <w:rsid w:val="00590BDD"/>
    <w:rsid w:val="005918B6"/>
    <w:rsid w:val="0059197C"/>
    <w:rsid w:val="00591A97"/>
    <w:rsid w:val="0059206D"/>
    <w:rsid w:val="00592F0E"/>
    <w:rsid w:val="00593D52"/>
    <w:rsid w:val="00594760"/>
    <w:rsid w:val="00594A26"/>
    <w:rsid w:val="005956EE"/>
    <w:rsid w:val="00596D55"/>
    <w:rsid w:val="00596E0B"/>
    <w:rsid w:val="005978BE"/>
    <w:rsid w:val="005A075E"/>
    <w:rsid w:val="005A0E28"/>
    <w:rsid w:val="005A109A"/>
    <w:rsid w:val="005A234A"/>
    <w:rsid w:val="005A254B"/>
    <w:rsid w:val="005A3380"/>
    <w:rsid w:val="005A36EF"/>
    <w:rsid w:val="005A376F"/>
    <w:rsid w:val="005A43F8"/>
    <w:rsid w:val="005A579F"/>
    <w:rsid w:val="005A69A7"/>
    <w:rsid w:val="005A728C"/>
    <w:rsid w:val="005A74F5"/>
    <w:rsid w:val="005B1DA1"/>
    <w:rsid w:val="005B1E9C"/>
    <w:rsid w:val="005B212D"/>
    <w:rsid w:val="005B38E9"/>
    <w:rsid w:val="005B3C5A"/>
    <w:rsid w:val="005B4174"/>
    <w:rsid w:val="005B41C1"/>
    <w:rsid w:val="005B4A77"/>
    <w:rsid w:val="005B6301"/>
    <w:rsid w:val="005B6324"/>
    <w:rsid w:val="005B6766"/>
    <w:rsid w:val="005C0B0B"/>
    <w:rsid w:val="005C1011"/>
    <w:rsid w:val="005C1C43"/>
    <w:rsid w:val="005C1F61"/>
    <w:rsid w:val="005C23AB"/>
    <w:rsid w:val="005C2D11"/>
    <w:rsid w:val="005C3F56"/>
    <w:rsid w:val="005C4F35"/>
    <w:rsid w:val="005C559D"/>
    <w:rsid w:val="005C68A1"/>
    <w:rsid w:val="005C68FA"/>
    <w:rsid w:val="005C698A"/>
    <w:rsid w:val="005C69C6"/>
    <w:rsid w:val="005C6C85"/>
    <w:rsid w:val="005C6D41"/>
    <w:rsid w:val="005C77A9"/>
    <w:rsid w:val="005C78F0"/>
    <w:rsid w:val="005D06F1"/>
    <w:rsid w:val="005D08A0"/>
    <w:rsid w:val="005D0EFE"/>
    <w:rsid w:val="005D1044"/>
    <w:rsid w:val="005D13CA"/>
    <w:rsid w:val="005D471B"/>
    <w:rsid w:val="005D5376"/>
    <w:rsid w:val="005D5B6B"/>
    <w:rsid w:val="005D5DA7"/>
    <w:rsid w:val="005D5DDC"/>
    <w:rsid w:val="005D5F96"/>
    <w:rsid w:val="005D6520"/>
    <w:rsid w:val="005D6FC4"/>
    <w:rsid w:val="005D7011"/>
    <w:rsid w:val="005D7110"/>
    <w:rsid w:val="005D75EB"/>
    <w:rsid w:val="005D77C1"/>
    <w:rsid w:val="005D7A77"/>
    <w:rsid w:val="005E11DE"/>
    <w:rsid w:val="005E1AC4"/>
    <w:rsid w:val="005E202E"/>
    <w:rsid w:val="005E2114"/>
    <w:rsid w:val="005E2E15"/>
    <w:rsid w:val="005E2EBE"/>
    <w:rsid w:val="005E2F7C"/>
    <w:rsid w:val="005E343D"/>
    <w:rsid w:val="005E4155"/>
    <w:rsid w:val="005E4BD3"/>
    <w:rsid w:val="005E50F9"/>
    <w:rsid w:val="005E5E88"/>
    <w:rsid w:val="005E63FE"/>
    <w:rsid w:val="005E702E"/>
    <w:rsid w:val="005E743F"/>
    <w:rsid w:val="005F0205"/>
    <w:rsid w:val="005F1367"/>
    <w:rsid w:val="005F1E07"/>
    <w:rsid w:val="005F2365"/>
    <w:rsid w:val="005F2423"/>
    <w:rsid w:val="005F3588"/>
    <w:rsid w:val="005F3975"/>
    <w:rsid w:val="005F3B5F"/>
    <w:rsid w:val="005F3E50"/>
    <w:rsid w:val="005F43E2"/>
    <w:rsid w:val="005F4BA0"/>
    <w:rsid w:val="005F5225"/>
    <w:rsid w:val="005F5AD7"/>
    <w:rsid w:val="005F63B6"/>
    <w:rsid w:val="005F733A"/>
    <w:rsid w:val="005F76E8"/>
    <w:rsid w:val="005F78AD"/>
    <w:rsid w:val="005F7F11"/>
    <w:rsid w:val="006001A2"/>
    <w:rsid w:val="0060077E"/>
    <w:rsid w:val="00600F11"/>
    <w:rsid w:val="00601235"/>
    <w:rsid w:val="00602218"/>
    <w:rsid w:val="00602592"/>
    <w:rsid w:val="00602CBC"/>
    <w:rsid w:val="006034D3"/>
    <w:rsid w:val="00603B59"/>
    <w:rsid w:val="00603F73"/>
    <w:rsid w:val="006047F2"/>
    <w:rsid w:val="006051D6"/>
    <w:rsid w:val="00605B00"/>
    <w:rsid w:val="00605C45"/>
    <w:rsid w:val="006066E1"/>
    <w:rsid w:val="00607A1F"/>
    <w:rsid w:val="00607CC7"/>
    <w:rsid w:val="006100D1"/>
    <w:rsid w:val="006101DD"/>
    <w:rsid w:val="006101EB"/>
    <w:rsid w:val="0061089A"/>
    <w:rsid w:val="0061129D"/>
    <w:rsid w:val="00611846"/>
    <w:rsid w:val="00612373"/>
    <w:rsid w:val="006124A7"/>
    <w:rsid w:val="00612AC5"/>
    <w:rsid w:val="00613D47"/>
    <w:rsid w:val="00614D00"/>
    <w:rsid w:val="00614E48"/>
    <w:rsid w:val="0061506B"/>
    <w:rsid w:val="006161FD"/>
    <w:rsid w:val="0061624E"/>
    <w:rsid w:val="0061628D"/>
    <w:rsid w:val="0061638D"/>
    <w:rsid w:val="00616FA4"/>
    <w:rsid w:val="00617447"/>
    <w:rsid w:val="006176A2"/>
    <w:rsid w:val="00617909"/>
    <w:rsid w:val="00620C51"/>
    <w:rsid w:val="00621379"/>
    <w:rsid w:val="00621E91"/>
    <w:rsid w:val="006224F7"/>
    <w:rsid w:val="0062359D"/>
    <w:rsid w:val="00624EFF"/>
    <w:rsid w:val="00624FF0"/>
    <w:rsid w:val="00625683"/>
    <w:rsid w:val="0062688F"/>
    <w:rsid w:val="00626A9B"/>
    <w:rsid w:val="00626DFF"/>
    <w:rsid w:val="00627648"/>
    <w:rsid w:val="00627717"/>
    <w:rsid w:val="00627A55"/>
    <w:rsid w:val="006301F5"/>
    <w:rsid w:val="00630E7A"/>
    <w:rsid w:val="00630F8F"/>
    <w:rsid w:val="00632B30"/>
    <w:rsid w:val="00632C0A"/>
    <w:rsid w:val="006331E1"/>
    <w:rsid w:val="00634815"/>
    <w:rsid w:val="006349C1"/>
    <w:rsid w:val="00635257"/>
    <w:rsid w:val="00635446"/>
    <w:rsid w:val="00635E09"/>
    <w:rsid w:val="006362A6"/>
    <w:rsid w:val="00636656"/>
    <w:rsid w:val="00640617"/>
    <w:rsid w:val="00640E1E"/>
    <w:rsid w:val="00640FBF"/>
    <w:rsid w:val="0064230F"/>
    <w:rsid w:val="006426EB"/>
    <w:rsid w:val="00642D7A"/>
    <w:rsid w:val="00643BBD"/>
    <w:rsid w:val="00643C04"/>
    <w:rsid w:val="00644484"/>
    <w:rsid w:val="00644B56"/>
    <w:rsid w:val="00645F7D"/>
    <w:rsid w:val="006465AE"/>
    <w:rsid w:val="006510E4"/>
    <w:rsid w:val="00651171"/>
    <w:rsid w:val="00651D25"/>
    <w:rsid w:val="00652D37"/>
    <w:rsid w:val="0065448F"/>
    <w:rsid w:val="00654679"/>
    <w:rsid w:val="00655A92"/>
    <w:rsid w:val="00655B83"/>
    <w:rsid w:val="006568F9"/>
    <w:rsid w:val="00656FF3"/>
    <w:rsid w:val="006572AB"/>
    <w:rsid w:val="00657EB0"/>
    <w:rsid w:val="00657F2E"/>
    <w:rsid w:val="00661AEB"/>
    <w:rsid w:val="00663480"/>
    <w:rsid w:val="00663E8F"/>
    <w:rsid w:val="00663EFD"/>
    <w:rsid w:val="00666951"/>
    <w:rsid w:val="00667CB8"/>
    <w:rsid w:val="00667EB4"/>
    <w:rsid w:val="00670BEA"/>
    <w:rsid w:val="00671F62"/>
    <w:rsid w:val="006723F9"/>
    <w:rsid w:val="006736FA"/>
    <w:rsid w:val="006743D7"/>
    <w:rsid w:val="00674D42"/>
    <w:rsid w:val="00674E32"/>
    <w:rsid w:val="00675CFA"/>
    <w:rsid w:val="00675D47"/>
    <w:rsid w:val="0067628B"/>
    <w:rsid w:val="00676670"/>
    <w:rsid w:val="006803CE"/>
    <w:rsid w:val="00681D54"/>
    <w:rsid w:val="00682983"/>
    <w:rsid w:val="006830F0"/>
    <w:rsid w:val="006834A3"/>
    <w:rsid w:val="00684884"/>
    <w:rsid w:val="00684ABB"/>
    <w:rsid w:val="00684EE8"/>
    <w:rsid w:val="00685B14"/>
    <w:rsid w:val="00686C75"/>
    <w:rsid w:val="0068753F"/>
    <w:rsid w:val="0068771F"/>
    <w:rsid w:val="006903A6"/>
    <w:rsid w:val="00690BD4"/>
    <w:rsid w:val="00690F3F"/>
    <w:rsid w:val="006913CD"/>
    <w:rsid w:val="0069171E"/>
    <w:rsid w:val="00691AA4"/>
    <w:rsid w:val="00692B27"/>
    <w:rsid w:val="00693397"/>
    <w:rsid w:val="006936E5"/>
    <w:rsid w:val="0069416D"/>
    <w:rsid w:val="00694205"/>
    <w:rsid w:val="00694296"/>
    <w:rsid w:val="006947AD"/>
    <w:rsid w:val="00695680"/>
    <w:rsid w:val="00695BD0"/>
    <w:rsid w:val="00696138"/>
    <w:rsid w:val="00696CFA"/>
    <w:rsid w:val="00697004"/>
    <w:rsid w:val="0069733E"/>
    <w:rsid w:val="0069769F"/>
    <w:rsid w:val="006979F9"/>
    <w:rsid w:val="006A04A8"/>
    <w:rsid w:val="006A103A"/>
    <w:rsid w:val="006A25FE"/>
    <w:rsid w:val="006A2B29"/>
    <w:rsid w:val="006A3C3C"/>
    <w:rsid w:val="006A447F"/>
    <w:rsid w:val="006A486B"/>
    <w:rsid w:val="006A522E"/>
    <w:rsid w:val="006A530F"/>
    <w:rsid w:val="006A5714"/>
    <w:rsid w:val="006A62AF"/>
    <w:rsid w:val="006A710B"/>
    <w:rsid w:val="006A7210"/>
    <w:rsid w:val="006A7266"/>
    <w:rsid w:val="006A7A79"/>
    <w:rsid w:val="006B002F"/>
    <w:rsid w:val="006B04DB"/>
    <w:rsid w:val="006B0C8A"/>
    <w:rsid w:val="006B1951"/>
    <w:rsid w:val="006B3D18"/>
    <w:rsid w:val="006B473E"/>
    <w:rsid w:val="006B4753"/>
    <w:rsid w:val="006B4B9F"/>
    <w:rsid w:val="006B5726"/>
    <w:rsid w:val="006B5EB7"/>
    <w:rsid w:val="006B630A"/>
    <w:rsid w:val="006B6FD1"/>
    <w:rsid w:val="006B79E2"/>
    <w:rsid w:val="006B7A1B"/>
    <w:rsid w:val="006C00A2"/>
    <w:rsid w:val="006C03AD"/>
    <w:rsid w:val="006C0A74"/>
    <w:rsid w:val="006C18D6"/>
    <w:rsid w:val="006C1DD4"/>
    <w:rsid w:val="006C1DDA"/>
    <w:rsid w:val="006C2027"/>
    <w:rsid w:val="006C2436"/>
    <w:rsid w:val="006C3374"/>
    <w:rsid w:val="006C3FD8"/>
    <w:rsid w:val="006C437C"/>
    <w:rsid w:val="006C47D2"/>
    <w:rsid w:val="006C54D0"/>
    <w:rsid w:val="006C5BD9"/>
    <w:rsid w:val="006C63CD"/>
    <w:rsid w:val="006C6740"/>
    <w:rsid w:val="006C74F8"/>
    <w:rsid w:val="006C7723"/>
    <w:rsid w:val="006D01F8"/>
    <w:rsid w:val="006D12E3"/>
    <w:rsid w:val="006D2413"/>
    <w:rsid w:val="006D2820"/>
    <w:rsid w:val="006D2D38"/>
    <w:rsid w:val="006D2EA4"/>
    <w:rsid w:val="006D447D"/>
    <w:rsid w:val="006D44DA"/>
    <w:rsid w:val="006D4A2B"/>
    <w:rsid w:val="006D4B30"/>
    <w:rsid w:val="006D524E"/>
    <w:rsid w:val="006D5662"/>
    <w:rsid w:val="006D58CD"/>
    <w:rsid w:val="006D5C96"/>
    <w:rsid w:val="006D6E24"/>
    <w:rsid w:val="006D726F"/>
    <w:rsid w:val="006D79E5"/>
    <w:rsid w:val="006E0013"/>
    <w:rsid w:val="006E01E5"/>
    <w:rsid w:val="006E02F6"/>
    <w:rsid w:val="006E0449"/>
    <w:rsid w:val="006E082B"/>
    <w:rsid w:val="006E0A6B"/>
    <w:rsid w:val="006E0D32"/>
    <w:rsid w:val="006E19BF"/>
    <w:rsid w:val="006E1B45"/>
    <w:rsid w:val="006E1D15"/>
    <w:rsid w:val="006E2408"/>
    <w:rsid w:val="006E287F"/>
    <w:rsid w:val="006E313E"/>
    <w:rsid w:val="006E411B"/>
    <w:rsid w:val="006E4434"/>
    <w:rsid w:val="006E47A1"/>
    <w:rsid w:val="006E518A"/>
    <w:rsid w:val="006E5CAC"/>
    <w:rsid w:val="006E6130"/>
    <w:rsid w:val="006E64BE"/>
    <w:rsid w:val="006E74E4"/>
    <w:rsid w:val="006F122B"/>
    <w:rsid w:val="006F122E"/>
    <w:rsid w:val="006F1664"/>
    <w:rsid w:val="006F232E"/>
    <w:rsid w:val="006F2CB0"/>
    <w:rsid w:val="006F2E9A"/>
    <w:rsid w:val="006F327A"/>
    <w:rsid w:val="006F3FFE"/>
    <w:rsid w:val="006F48DE"/>
    <w:rsid w:val="006F4B70"/>
    <w:rsid w:val="006F5563"/>
    <w:rsid w:val="006F5CBC"/>
    <w:rsid w:val="006F5DEB"/>
    <w:rsid w:val="006F61AB"/>
    <w:rsid w:val="006F61E2"/>
    <w:rsid w:val="006F65F5"/>
    <w:rsid w:val="006F6BB6"/>
    <w:rsid w:val="006F7385"/>
    <w:rsid w:val="00700C8D"/>
    <w:rsid w:val="00700D06"/>
    <w:rsid w:val="00700EAB"/>
    <w:rsid w:val="007010E0"/>
    <w:rsid w:val="0070185D"/>
    <w:rsid w:val="00702DD2"/>
    <w:rsid w:val="00702F82"/>
    <w:rsid w:val="00703324"/>
    <w:rsid w:val="00703395"/>
    <w:rsid w:val="00703B6F"/>
    <w:rsid w:val="00703D2D"/>
    <w:rsid w:val="007043C8"/>
    <w:rsid w:val="00704B26"/>
    <w:rsid w:val="00704F84"/>
    <w:rsid w:val="007051B6"/>
    <w:rsid w:val="00705B19"/>
    <w:rsid w:val="00705E1A"/>
    <w:rsid w:val="00707507"/>
    <w:rsid w:val="00710160"/>
    <w:rsid w:val="00710732"/>
    <w:rsid w:val="0071081E"/>
    <w:rsid w:val="007108B0"/>
    <w:rsid w:val="007110A0"/>
    <w:rsid w:val="00711B1D"/>
    <w:rsid w:val="00711D55"/>
    <w:rsid w:val="007125BA"/>
    <w:rsid w:val="00712661"/>
    <w:rsid w:val="007127F9"/>
    <w:rsid w:val="00713424"/>
    <w:rsid w:val="00715137"/>
    <w:rsid w:val="00715C28"/>
    <w:rsid w:val="00716525"/>
    <w:rsid w:val="007166F8"/>
    <w:rsid w:val="00716A68"/>
    <w:rsid w:val="00716F5A"/>
    <w:rsid w:val="007214DA"/>
    <w:rsid w:val="00721585"/>
    <w:rsid w:val="00721635"/>
    <w:rsid w:val="00721EE0"/>
    <w:rsid w:val="007220FB"/>
    <w:rsid w:val="00722378"/>
    <w:rsid w:val="00722C85"/>
    <w:rsid w:val="00723170"/>
    <w:rsid w:val="007244C3"/>
    <w:rsid w:val="0072492C"/>
    <w:rsid w:val="00724E5E"/>
    <w:rsid w:val="00726E1E"/>
    <w:rsid w:val="00726F9A"/>
    <w:rsid w:val="007271AA"/>
    <w:rsid w:val="00727976"/>
    <w:rsid w:val="00731F2A"/>
    <w:rsid w:val="00732A6E"/>
    <w:rsid w:val="00733286"/>
    <w:rsid w:val="007333E0"/>
    <w:rsid w:val="00733585"/>
    <w:rsid w:val="007338F5"/>
    <w:rsid w:val="00733E49"/>
    <w:rsid w:val="00735151"/>
    <w:rsid w:val="0073581E"/>
    <w:rsid w:val="00740502"/>
    <w:rsid w:val="00740813"/>
    <w:rsid w:val="00741C31"/>
    <w:rsid w:val="00741ED1"/>
    <w:rsid w:val="007424AD"/>
    <w:rsid w:val="00742569"/>
    <w:rsid w:val="00742A84"/>
    <w:rsid w:val="007443A1"/>
    <w:rsid w:val="007445B9"/>
    <w:rsid w:val="00745454"/>
    <w:rsid w:val="00745A1C"/>
    <w:rsid w:val="00746720"/>
    <w:rsid w:val="00750577"/>
    <w:rsid w:val="00750F53"/>
    <w:rsid w:val="00752949"/>
    <w:rsid w:val="00752B48"/>
    <w:rsid w:val="00752E63"/>
    <w:rsid w:val="00753F3D"/>
    <w:rsid w:val="0075432D"/>
    <w:rsid w:val="007559A9"/>
    <w:rsid w:val="007559AB"/>
    <w:rsid w:val="00756EBD"/>
    <w:rsid w:val="007600EB"/>
    <w:rsid w:val="00760302"/>
    <w:rsid w:val="00760EC7"/>
    <w:rsid w:val="00761A43"/>
    <w:rsid w:val="00762149"/>
    <w:rsid w:val="0076299F"/>
    <w:rsid w:val="00762B89"/>
    <w:rsid w:val="00762D9E"/>
    <w:rsid w:val="007648AB"/>
    <w:rsid w:val="007648D2"/>
    <w:rsid w:val="00765F36"/>
    <w:rsid w:val="007661D8"/>
    <w:rsid w:val="00767185"/>
    <w:rsid w:val="00771519"/>
    <w:rsid w:val="007727DB"/>
    <w:rsid w:val="00772A65"/>
    <w:rsid w:val="00773690"/>
    <w:rsid w:val="00773C39"/>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3E"/>
    <w:rsid w:val="007839AE"/>
    <w:rsid w:val="007844E0"/>
    <w:rsid w:val="00784CBB"/>
    <w:rsid w:val="00785730"/>
    <w:rsid w:val="00785D00"/>
    <w:rsid w:val="00785DA0"/>
    <w:rsid w:val="007866F4"/>
    <w:rsid w:val="00786B12"/>
    <w:rsid w:val="00786B6D"/>
    <w:rsid w:val="007910C6"/>
    <w:rsid w:val="0079247A"/>
    <w:rsid w:val="00792677"/>
    <w:rsid w:val="00793CC5"/>
    <w:rsid w:val="00793EEB"/>
    <w:rsid w:val="007940B0"/>
    <w:rsid w:val="00794359"/>
    <w:rsid w:val="007948D6"/>
    <w:rsid w:val="00794C1F"/>
    <w:rsid w:val="00794EF4"/>
    <w:rsid w:val="007954DA"/>
    <w:rsid w:val="007958E9"/>
    <w:rsid w:val="007958EC"/>
    <w:rsid w:val="00795922"/>
    <w:rsid w:val="0079610A"/>
    <w:rsid w:val="007964D3"/>
    <w:rsid w:val="007A1056"/>
    <w:rsid w:val="007A26EC"/>
    <w:rsid w:val="007A308A"/>
    <w:rsid w:val="007A31A2"/>
    <w:rsid w:val="007A3530"/>
    <w:rsid w:val="007A401C"/>
    <w:rsid w:val="007A4513"/>
    <w:rsid w:val="007A5262"/>
    <w:rsid w:val="007A55DC"/>
    <w:rsid w:val="007A5BAA"/>
    <w:rsid w:val="007A6FEB"/>
    <w:rsid w:val="007A7043"/>
    <w:rsid w:val="007A79F6"/>
    <w:rsid w:val="007A7D46"/>
    <w:rsid w:val="007B0046"/>
    <w:rsid w:val="007B072F"/>
    <w:rsid w:val="007B3110"/>
    <w:rsid w:val="007B346E"/>
    <w:rsid w:val="007B3844"/>
    <w:rsid w:val="007B3909"/>
    <w:rsid w:val="007B406C"/>
    <w:rsid w:val="007B4703"/>
    <w:rsid w:val="007B5546"/>
    <w:rsid w:val="007B5B0C"/>
    <w:rsid w:val="007B5CC7"/>
    <w:rsid w:val="007B7107"/>
    <w:rsid w:val="007B7812"/>
    <w:rsid w:val="007B789B"/>
    <w:rsid w:val="007C0505"/>
    <w:rsid w:val="007C0647"/>
    <w:rsid w:val="007C0F46"/>
    <w:rsid w:val="007C12E0"/>
    <w:rsid w:val="007C2A28"/>
    <w:rsid w:val="007C3B5E"/>
    <w:rsid w:val="007C3CB8"/>
    <w:rsid w:val="007C3E9A"/>
    <w:rsid w:val="007C3FE3"/>
    <w:rsid w:val="007C74D7"/>
    <w:rsid w:val="007C756F"/>
    <w:rsid w:val="007D0624"/>
    <w:rsid w:val="007D0BC2"/>
    <w:rsid w:val="007D0F51"/>
    <w:rsid w:val="007D174A"/>
    <w:rsid w:val="007D1E13"/>
    <w:rsid w:val="007D23F8"/>
    <w:rsid w:val="007D2681"/>
    <w:rsid w:val="007D2BC3"/>
    <w:rsid w:val="007D39DE"/>
    <w:rsid w:val="007D4848"/>
    <w:rsid w:val="007D5252"/>
    <w:rsid w:val="007D5D8F"/>
    <w:rsid w:val="007D6300"/>
    <w:rsid w:val="007D67DC"/>
    <w:rsid w:val="007D7FBF"/>
    <w:rsid w:val="007E05D9"/>
    <w:rsid w:val="007E0CA1"/>
    <w:rsid w:val="007E140B"/>
    <w:rsid w:val="007E2A00"/>
    <w:rsid w:val="007E2E60"/>
    <w:rsid w:val="007E4044"/>
    <w:rsid w:val="007E4995"/>
    <w:rsid w:val="007E5BBC"/>
    <w:rsid w:val="007E6F16"/>
    <w:rsid w:val="007E6FE6"/>
    <w:rsid w:val="007E7547"/>
    <w:rsid w:val="007F0A12"/>
    <w:rsid w:val="007F0CCA"/>
    <w:rsid w:val="007F1336"/>
    <w:rsid w:val="007F13D3"/>
    <w:rsid w:val="007F2442"/>
    <w:rsid w:val="007F27BF"/>
    <w:rsid w:val="007F329E"/>
    <w:rsid w:val="007F35C7"/>
    <w:rsid w:val="007F3DB8"/>
    <w:rsid w:val="007F438E"/>
    <w:rsid w:val="007F60AF"/>
    <w:rsid w:val="007F6427"/>
    <w:rsid w:val="007F6485"/>
    <w:rsid w:val="007F6799"/>
    <w:rsid w:val="007F70BF"/>
    <w:rsid w:val="007F78A5"/>
    <w:rsid w:val="007F7D28"/>
    <w:rsid w:val="007F7E12"/>
    <w:rsid w:val="00800F9E"/>
    <w:rsid w:val="008023E7"/>
    <w:rsid w:val="0080254A"/>
    <w:rsid w:val="00802D4C"/>
    <w:rsid w:val="00802EF3"/>
    <w:rsid w:val="008032E2"/>
    <w:rsid w:val="008043A3"/>
    <w:rsid w:val="00804B47"/>
    <w:rsid w:val="00804D38"/>
    <w:rsid w:val="0080514E"/>
    <w:rsid w:val="00805197"/>
    <w:rsid w:val="008051D9"/>
    <w:rsid w:val="00805823"/>
    <w:rsid w:val="00806B47"/>
    <w:rsid w:val="00806B8E"/>
    <w:rsid w:val="00806E5E"/>
    <w:rsid w:val="0081150B"/>
    <w:rsid w:val="00812D5D"/>
    <w:rsid w:val="0081343C"/>
    <w:rsid w:val="008140C2"/>
    <w:rsid w:val="008149E2"/>
    <w:rsid w:val="00815DA6"/>
    <w:rsid w:val="008166C3"/>
    <w:rsid w:val="00816862"/>
    <w:rsid w:val="00816ADA"/>
    <w:rsid w:val="00817AF3"/>
    <w:rsid w:val="00817C87"/>
    <w:rsid w:val="00817DB6"/>
    <w:rsid w:val="00821088"/>
    <w:rsid w:val="00821474"/>
    <w:rsid w:val="00823CB0"/>
    <w:rsid w:val="008248F1"/>
    <w:rsid w:val="00824B4A"/>
    <w:rsid w:val="00826DBA"/>
    <w:rsid w:val="00827BEC"/>
    <w:rsid w:val="00827F7F"/>
    <w:rsid w:val="0083004C"/>
    <w:rsid w:val="0083004E"/>
    <w:rsid w:val="00830995"/>
    <w:rsid w:val="008310AA"/>
    <w:rsid w:val="00831AE8"/>
    <w:rsid w:val="00831B3D"/>
    <w:rsid w:val="00832165"/>
    <w:rsid w:val="00833A0F"/>
    <w:rsid w:val="008341FE"/>
    <w:rsid w:val="00836957"/>
    <w:rsid w:val="00836B59"/>
    <w:rsid w:val="00836BD1"/>
    <w:rsid w:val="008377A8"/>
    <w:rsid w:val="00837D25"/>
    <w:rsid w:val="00837FDF"/>
    <w:rsid w:val="0084090E"/>
    <w:rsid w:val="00841140"/>
    <w:rsid w:val="00842704"/>
    <w:rsid w:val="00842A7C"/>
    <w:rsid w:val="00842BAE"/>
    <w:rsid w:val="0084392E"/>
    <w:rsid w:val="00843DBC"/>
    <w:rsid w:val="00844FC0"/>
    <w:rsid w:val="00845B08"/>
    <w:rsid w:val="00845E11"/>
    <w:rsid w:val="00845FB1"/>
    <w:rsid w:val="00846203"/>
    <w:rsid w:val="008467B1"/>
    <w:rsid w:val="00847FB8"/>
    <w:rsid w:val="008500DC"/>
    <w:rsid w:val="008512A2"/>
    <w:rsid w:val="00852235"/>
    <w:rsid w:val="00852DDB"/>
    <w:rsid w:val="008540AC"/>
    <w:rsid w:val="00855B63"/>
    <w:rsid w:val="0085687A"/>
    <w:rsid w:val="008568DA"/>
    <w:rsid w:val="00856913"/>
    <w:rsid w:val="00856978"/>
    <w:rsid w:val="00856DD3"/>
    <w:rsid w:val="0085735B"/>
    <w:rsid w:val="00857AF1"/>
    <w:rsid w:val="00857E04"/>
    <w:rsid w:val="00860A77"/>
    <w:rsid w:val="00861114"/>
    <w:rsid w:val="00861804"/>
    <w:rsid w:val="0086217F"/>
    <w:rsid w:val="00863093"/>
    <w:rsid w:val="008636EA"/>
    <w:rsid w:val="00863C5F"/>
    <w:rsid w:val="00863CAA"/>
    <w:rsid w:val="00863CDF"/>
    <w:rsid w:val="008645C0"/>
    <w:rsid w:val="00865670"/>
    <w:rsid w:val="0086576C"/>
    <w:rsid w:val="0086651E"/>
    <w:rsid w:val="00866E9E"/>
    <w:rsid w:val="00866FA7"/>
    <w:rsid w:val="00867B6E"/>
    <w:rsid w:val="008700E4"/>
    <w:rsid w:val="00870311"/>
    <w:rsid w:val="00871C1C"/>
    <w:rsid w:val="00871D4F"/>
    <w:rsid w:val="00872153"/>
    <w:rsid w:val="00872531"/>
    <w:rsid w:val="00873E48"/>
    <w:rsid w:val="00875CC7"/>
    <w:rsid w:val="00875DCC"/>
    <w:rsid w:val="00875E9B"/>
    <w:rsid w:val="00876BAA"/>
    <w:rsid w:val="00877409"/>
    <w:rsid w:val="00877D3B"/>
    <w:rsid w:val="0088017A"/>
    <w:rsid w:val="008801FA"/>
    <w:rsid w:val="00881B96"/>
    <w:rsid w:val="0088247A"/>
    <w:rsid w:val="008827A1"/>
    <w:rsid w:val="00883049"/>
    <w:rsid w:val="00883110"/>
    <w:rsid w:val="00883272"/>
    <w:rsid w:val="0088450C"/>
    <w:rsid w:val="00884589"/>
    <w:rsid w:val="008868AD"/>
    <w:rsid w:val="00887356"/>
    <w:rsid w:val="008876F4"/>
    <w:rsid w:val="008907ED"/>
    <w:rsid w:val="008912C7"/>
    <w:rsid w:val="0089169D"/>
    <w:rsid w:val="0089242F"/>
    <w:rsid w:val="008927CA"/>
    <w:rsid w:val="008938B0"/>
    <w:rsid w:val="00893900"/>
    <w:rsid w:val="00893C42"/>
    <w:rsid w:val="00894398"/>
    <w:rsid w:val="00895ECB"/>
    <w:rsid w:val="00896AA6"/>
    <w:rsid w:val="0089753D"/>
    <w:rsid w:val="00897DC5"/>
    <w:rsid w:val="008A03E8"/>
    <w:rsid w:val="008A05B1"/>
    <w:rsid w:val="008A0F02"/>
    <w:rsid w:val="008A1469"/>
    <w:rsid w:val="008A2AC2"/>
    <w:rsid w:val="008A2BD1"/>
    <w:rsid w:val="008A37C0"/>
    <w:rsid w:val="008A47DC"/>
    <w:rsid w:val="008A4D2D"/>
    <w:rsid w:val="008A4F13"/>
    <w:rsid w:val="008A4F6E"/>
    <w:rsid w:val="008A50F3"/>
    <w:rsid w:val="008A67C5"/>
    <w:rsid w:val="008A6C57"/>
    <w:rsid w:val="008A7CCC"/>
    <w:rsid w:val="008B005B"/>
    <w:rsid w:val="008B01C9"/>
    <w:rsid w:val="008B0B75"/>
    <w:rsid w:val="008B1022"/>
    <w:rsid w:val="008B1179"/>
    <w:rsid w:val="008B125E"/>
    <w:rsid w:val="008B150E"/>
    <w:rsid w:val="008B3722"/>
    <w:rsid w:val="008B3E8D"/>
    <w:rsid w:val="008B43D0"/>
    <w:rsid w:val="008B4588"/>
    <w:rsid w:val="008B4720"/>
    <w:rsid w:val="008B50FC"/>
    <w:rsid w:val="008B5210"/>
    <w:rsid w:val="008B5659"/>
    <w:rsid w:val="008B5C24"/>
    <w:rsid w:val="008B5C7A"/>
    <w:rsid w:val="008B5D52"/>
    <w:rsid w:val="008B62C7"/>
    <w:rsid w:val="008B6857"/>
    <w:rsid w:val="008B731A"/>
    <w:rsid w:val="008B78E3"/>
    <w:rsid w:val="008C036E"/>
    <w:rsid w:val="008C05ED"/>
    <w:rsid w:val="008C0AE2"/>
    <w:rsid w:val="008C2160"/>
    <w:rsid w:val="008C21B4"/>
    <w:rsid w:val="008C24BC"/>
    <w:rsid w:val="008C41C1"/>
    <w:rsid w:val="008C41DB"/>
    <w:rsid w:val="008C4512"/>
    <w:rsid w:val="008C4D73"/>
    <w:rsid w:val="008C5206"/>
    <w:rsid w:val="008C56D1"/>
    <w:rsid w:val="008D1598"/>
    <w:rsid w:val="008D1E32"/>
    <w:rsid w:val="008D1E42"/>
    <w:rsid w:val="008D1EB3"/>
    <w:rsid w:val="008D277E"/>
    <w:rsid w:val="008D29FB"/>
    <w:rsid w:val="008D2EF8"/>
    <w:rsid w:val="008D3D72"/>
    <w:rsid w:val="008D3D96"/>
    <w:rsid w:val="008D3E77"/>
    <w:rsid w:val="008D4044"/>
    <w:rsid w:val="008D4CDA"/>
    <w:rsid w:val="008D53D6"/>
    <w:rsid w:val="008D5490"/>
    <w:rsid w:val="008D5605"/>
    <w:rsid w:val="008D5F76"/>
    <w:rsid w:val="008D6D35"/>
    <w:rsid w:val="008D73CE"/>
    <w:rsid w:val="008D7872"/>
    <w:rsid w:val="008D7F9F"/>
    <w:rsid w:val="008E1143"/>
    <w:rsid w:val="008E140B"/>
    <w:rsid w:val="008E2E90"/>
    <w:rsid w:val="008E46D6"/>
    <w:rsid w:val="008E4EE0"/>
    <w:rsid w:val="008E4EF9"/>
    <w:rsid w:val="008E56F1"/>
    <w:rsid w:val="008E6B3E"/>
    <w:rsid w:val="008E7A78"/>
    <w:rsid w:val="008F155B"/>
    <w:rsid w:val="008F2632"/>
    <w:rsid w:val="008F38F2"/>
    <w:rsid w:val="008F3DFA"/>
    <w:rsid w:val="008F44B1"/>
    <w:rsid w:val="008F4828"/>
    <w:rsid w:val="008F482A"/>
    <w:rsid w:val="008F5782"/>
    <w:rsid w:val="008F59D7"/>
    <w:rsid w:val="008F6023"/>
    <w:rsid w:val="008F733D"/>
    <w:rsid w:val="008F74D3"/>
    <w:rsid w:val="00900845"/>
    <w:rsid w:val="00900EE0"/>
    <w:rsid w:val="009016DE"/>
    <w:rsid w:val="00901C55"/>
    <w:rsid w:val="00901E95"/>
    <w:rsid w:val="009028C1"/>
    <w:rsid w:val="009030E8"/>
    <w:rsid w:val="00903F5F"/>
    <w:rsid w:val="009047AF"/>
    <w:rsid w:val="00905478"/>
    <w:rsid w:val="00905F02"/>
    <w:rsid w:val="00907730"/>
    <w:rsid w:val="009078BD"/>
    <w:rsid w:val="00907CA3"/>
    <w:rsid w:val="0091056F"/>
    <w:rsid w:val="00912491"/>
    <w:rsid w:val="00913406"/>
    <w:rsid w:val="00913518"/>
    <w:rsid w:val="00914419"/>
    <w:rsid w:val="009146AD"/>
    <w:rsid w:val="00915021"/>
    <w:rsid w:val="009159E9"/>
    <w:rsid w:val="00915EAC"/>
    <w:rsid w:val="009165DE"/>
    <w:rsid w:val="0091679B"/>
    <w:rsid w:val="00916CA5"/>
    <w:rsid w:val="00917239"/>
    <w:rsid w:val="00921924"/>
    <w:rsid w:val="009219B6"/>
    <w:rsid w:val="00921ABB"/>
    <w:rsid w:val="00923A1C"/>
    <w:rsid w:val="0092467A"/>
    <w:rsid w:val="00925567"/>
    <w:rsid w:val="0092698D"/>
    <w:rsid w:val="009269EB"/>
    <w:rsid w:val="00926CF3"/>
    <w:rsid w:val="00927036"/>
    <w:rsid w:val="0092718C"/>
    <w:rsid w:val="00927A4C"/>
    <w:rsid w:val="00927AC6"/>
    <w:rsid w:val="00927DD9"/>
    <w:rsid w:val="00927EE6"/>
    <w:rsid w:val="009302CA"/>
    <w:rsid w:val="00931C4F"/>
    <w:rsid w:val="00932468"/>
    <w:rsid w:val="0093272E"/>
    <w:rsid w:val="00933F88"/>
    <w:rsid w:val="0093451D"/>
    <w:rsid w:val="00934FA9"/>
    <w:rsid w:val="0093527B"/>
    <w:rsid w:val="0093671E"/>
    <w:rsid w:val="00936E2D"/>
    <w:rsid w:val="0093794A"/>
    <w:rsid w:val="009401A6"/>
    <w:rsid w:val="0094183E"/>
    <w:rsid w:val="009422FD"/>
    <w:rsid w:val="009434BB"/>
    <w:rsid w:val="00943E64"/>
    <w:rsid w:val="00943EAF"/>
    <w:rsid w:val="00944A62"/>
    <w:rsid w:val="00945AD6"/>
    <w:rsid w:val="009462FB"/>
    <w:rsid w:val="00946BBD"/>
    <w:rsid w:val="00950040"/>
    <w:rsid w:val="0095083B"/>
    <w:rsid w:val="00950BF9"/>
    <w:rsid w:val="00952893"/>
    <w:rsid w:val="00952AEC"/>
    <w:rsid w:val="00952D74"/>
    <w:rsid w:val="0095350D"/>
    <w:rsid w:val="009540C0"/>
    <w:rsid w:val="00954FAF"/>
    <w:rsid w:val="009557BF"/>
    <w:rsid w:val="009566AA"/>
    <w:rsid w:val="00956F8F"/>
    <w:rsid w:val="00957A14"/>
    <w:rsid w:val="00960450"/>
    <w:rsid w:val="00960A71"/>
    <w:rsid w:val="00960D23"/>
    <w:rsid w:val="00960FEC"/>
    <w:rsid w:val="00961928"/>
    <w:rsid w:val="00961B3E"/>
    <w:rsid w:val="00962B1B"/>
    <w:rsid w:val="00962BBD"/>
    <w:rsid w:val="00963C97"/>
    <w:rsid w:val="00963D69"/>
    <w:rsid w:val="00965E98"/>
    <w:rsid w:val="00965F62"/>
    <w:rsid w:val="00966710"/>
    <w:rsid w:val="00967CA2"/>
    <w:rsid w:val="009707CC"/>
    <w:rsid w:val="009709A6"/>
    <w:rsid w:val="00970ED0"/>
    <w:rsid w:val="00971094"/>
    <w:rsid w:val="009716F5"/>
    <w:rsid w:val="009739D7"/>
    <w:rsid w:val="00974D4C"/>
    <w:rsid w:val="00974E0A"/>
    <w:rsid w:val="009755CF"/>
    <w:rsid w:val="00976295"/>
    <w:rsid w:val="0097641D"/>
    <w:rsid w:val="0097651F"/>
    <w:rsid w:val="00976EA3"/>
    <w:rsid w:val="00977452"/>
    <w:rsid w:val="009775D2"/>
    <w:rsid w:val="00980948"/>
    <w:rsid w:val="009810A0"/>
    <w:rsid w:val="009812B2"/>
    <w:rsid w:val="009813F1"/>
    <w:rsid w:val="00982298"/>
    <w:rsid w:val="009827E3"/>
    <w:rsid w:val="00982A08"/>
    <w:rsid w:val="009836EC"/>
    <w:rsid w:val="00983B32"/>
    <w:rsid w:val="00984592"/>
    <w:rsid w:val="00984E56"/>
    <w:rsid w:val="009858C5"/>
    <w:rsid w:val="00985974"/>
    <w:rsid w:val="00985B4E"/>
    <w:rsid w:val="00985DDB"/>
    <w:rsid w:val="0098610E"/>
    <w:rsid w:val="00986625"/>
    <w:rsid w:val="00986771"/>
    <w:rsid w:val="0098709F"/>
    <w:rsid w:val="009900D9"/>
    <w:rsid w:val="00992782"/>
    <w:rsid w:val="00993646"/>
    <w:rsid w:val="009939DB"/>
    <w:rsid w:val="00993FF7"/>
    <w:rsid w:val="00994A1F"/>
    <w:rsid w:val="00995647"/>
    <w:rsid w:val="0099680F"/>
    <w:rsid w:val="009974D4"/>
    <w:rsid w:val="00997AE7"/>
    <w:rsid w:val="009A00D8"/>
    <w:rsid w:val="009A0232"/>
    <w:rsid w:val="009A1070"/>
    <w:rsid w:val="009A19C9"/>
    <w:rsid w:val="009A1C3A"/>
    <w:rsid w:val="009A1ED3"/>
    <w:rsid w:val="009A22DF"/>
    <w:rsid w:val="009A26C1"/>
    <w:rsid w:val="009A3634"/>
    <w:rsid w:val="009A36C2"/>
    <w:rsid w:val="009A3F04"/>
    <w:rsid w:val="009A480C"/>
    <w:rsid w:val="009A5766"/>
    <w:rsid w:val="009A6BEC"/>
    <w:rsid w:val="009A6CE3"/>
    <w:rsid w:val="009A71FE"/>
    <w:rsid w:val="009A7599"/>
    <w:rsid w:val="009B08C0"/>
    <w:rsid w:val="009B0A1A"/>
    <w:rsid w:val="009B0CC5"/>
    <w:rsid w:val="009B0E18"/>
    <w:rsid w:val="009B30B3"/>
    <w:rsid w:val="009B377B"/>
    <w:rsid w:val="009B45D7"/>
    <w:rsid w:val="009B47F9"/>
    <w:rsid w:val="009B51DA"/>
    <w:rsid w:val="009B5378"/>
    <w:rsid w:val="009B60F1"/>
    <w:rsid w:val="009B6203"/>
    <w:rsid w:val="009B7B86"/>
    <w:rsid w:val="009C0135"/>
    <w:rsid w:val="009C103D"/>
    <w:rsid w:val="009C132E"/>
    <w:rsid w:val="009C181C"/>
    <w:rsid w:val="009C18D0"/>
    <w:rsid w:val="009C1C17"/>
    <w:rsid w:val="009C2D3F"/>
    <w:rsid w:val="009C3663"/>
    <w:rsid w:val="009C382F"/>
    <w:rsid w:val="009C42F9"/>
    <w:rsid w:val="009C47D7"/>
    <w:rsid w:val="009C5874"/>
    <w:rsid w:val="009C621E"/>
    <w:rsid w:val="009C6BBB"/>
    <w:rsid w:val="009D066C"/>
    <w:rsid w:val="009D0FE2"/>
    <w:rsid w:val="009D182F"/>
    <w:rsid w:val="009D1971"/>
    <w:rsid w:val="009D1B9C"/>
    <w:rsid w:val="009D2603"/>
    <w:rsid w:val="009D265A"/>
    <w:rsid w:val="009D2C59"/>
    <w:rsid w:val="009D2EEB"/>
    <w:rsid w:val="009D42E3"/>
    <w:rsid w:val="009D52DB"/>
    <w:rsid w:val="009D560A"/>
    <w:rsid w:val="009D637A"/>
    <w:rsid w:val="009D717E"/>
    <w:rsid w:val="009D71A9"/>
    <w:rsid w:val="009D7560"/>
    <w:rsid w:val="009D7A8F"/>
    <w:rsid w:val="009E0592"/>
    <w:rsid w:val="009E0883"/>
    <w:rsid w:val="009E1629"/>
    <w:rsid w:val="009E3A80"/>
    <w:rsid w:val="009E3E4E"/>
    <w:rsid w:val="009E3F9C"/>
    <w:rsid w:val="009E458E"/>
    <w:rsid w:val="009E4AD7"/>
    <w:rsid w:val="009E5768"/>
    <w:rsid w:val="009E5BEB"/>
    <w:rsid w:val="009E6FD7"/>
    <w:rsid w:val="009E716A"/>
    <w:rsid w:val="009E758E"/>
    <w:rsid w:val="009F0204"/>
    <w:rsid w:val="009F0656"/>
    <w:rsid w:val="009F0877"/>
    <w:rsid w:val="009F1422"/>
    <w:rsid w:val="009F1FD4"/>
    <w:rsid w:val="009F308C"/>
    <w:rsid w:val="009F3482"/>
    <w:rsid w:val="009F3DCC"/>
    <w:rsid w:val="009F404B"/>
    <w:rsid w:val="009F4269"/>
    <w:rsid w:val="009F4284"/>
    <w:rsid w:val="009F4917"/>
    <w:rsid w:val="009F4E2A"/>
    <w:rsid w:val="009F59FF"/>
    <w:rsid w:val="009F5AC5"/>
    <w:rsid w:val="009F5DCD"/>
    <w:rsid w:val="009F664E"/>
    <w:rsid w:val="009F66A0"/>
    <w:rsid w:val="009F6E6A"/>
    <w:rsid w:val="009F739A"/>
    <w:rsid w:val="009F7996"/>
    <w:rsid w:val="009F79CC"/>
    <w:rsid w:val="009F7BF5"/>
    <w:rsid w:val="009F7C4E"/>
    <w:rsid w:val="00A00789"/>
    <w:rsid w:val="00A008D2"/>
    <w:rsid w:val="00A00CDF"/>
    <w:rsid w:val="00A015E4"/>
    <w:rsid w:val="00A01CAE"/>
    <w:rsid w:val="00A02495"/>
    <w:rsid w:val="00A02CF5"/>
    <w:rsid w:val="00A02FA4"/>
    <w:rsid w:val="00A031BB"/>
    <w:rsid w:val="00A0352A"/>
    <w:rsid w:val="00A03A92"/>
    <w:rsid w:val="00A03F03"/>
    <w:rsid w:val="00A04A13"/>
    <w:rsid w:val="00A05749"/>
    <w:rsid w:val="00A06803"/>
    <w:rsid w:val="00A06966"/>
    <w:rsid w:val="00A075A0"/>
    <w:rsid w:val="00A07A1F"/>
    <w:rsid w:val="00A10438"/>
    <w:rsid w:val="00A10A23"/>
    <w:rsid w:val="00A11415"/>
    <w:rsid w:val="00A11585"/>
    <w:rsid w:val="00A11F14"/>
    <w:rsid w:val="00A1357F"/>
    <w:rsid w:val="00A13E5E"/>
    <w:rsid w:val="00A14DA0"/>
    <w:rsid w:val="00A1520F"/>
    <w:rsid w:val="00A16129"/>
    <w:rsid w:val="00A17060"/>
    <w:rsid w:val="00A17536"/>
    <w:rsid w:val="00A2029C"/>
    <w:rsid w:val="00A21474"/>
    <w:rsid w:val="00A223D6"/>
    <w:rsid w:val="00A22E55"/>
    <w:rsid w:val="00A238B7"/>
    <w:rsid w:val="00A2462B"/>
    <w:rsid w:val="00A251BF"/>
    <w:rsid w:val="00A251F5"/>
    <w:rsid w:val="00A25AEC"/>
    <w:rsid w:val="00A260F9"/>
    <w:rsid w:val="00A26909"/>
    <w:rsid w:val="00A26A49"/>
    <w:rsid w:val="00A26E1B"/>
    <w:rsid w:val="00A271E6"/>
    <w:rsid w:val="00A27655"/>
    <w:rsid w:val="00A3020A"/>
    <w:rsid w:val="00A307E4"/>
    <w:rsid w:val="00A310C9"/>
    <w:rsid w:val="00A31302"/>
    <w:rsid w:val="00A32298"/>
    <w:rsid w:val="00A3239A"/>
    <w:rsid w:val="00A33574"/>
    <w:rsid w:val="00A34499"/>
    <w:rsid w:val="00A3457A"/>
    <w:rsid w:val="00A34902"/>
    <w:rsid w:val="00A34984"/>
    <w:rsid w:val="00A35E59"/>
    <w:rsid w:val="00A370EB"/>
    <w:rsid w:val="00A37976"/>
    <w:rsid w:val="00A37C59"/>
    <w:rsid w:val="00A40B7A"/>
    <w:rsid w:val="00A40F52"/>
    <w:rsid w:val="00A41962"/>
    <w:rsid w:val="00A41D73"/>
    <w:rsid w:val="00A421DB"/>
    <w:rsid w:val="00A42580"/>
    <w:rsid w:val="00A43520"/>
    <w:rsid w:val="00A43EDB"/>
    <w:rsid w:val="00A4453B"/>
    <w:rsid w:val="00A44EA9"/>
    <w:rsid w:val="00A44FCA"/>
    <w:rsid w:val="00A45ABD"/>
    <w:rsid w:val="00A45B12"/>
    <w:rsid w:val="00A45D8C"/>
    <w:rsid w:val="00A46A19"/>
    <w:rsid w:val="00A47385"/>
    <w:rsid w:val="00A4744E"/>
    <w:rsid w:val="00A47DE4"/>
    <w:rsid w:val="00A505A6"/>
    <w:rsid w:val="00A5162B"/>
    <w:rsid w:val="00A52669"/>
    <w:rsid w:val="00A542E7"/>
    <w:rsid w:val="00A545E1"/>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7D23"/>
    <w:rsid w:val="00A706FC"/>
    <w:rsid w:val="00A7099E"/>
    <w:rsid w:val="00A72A9D"/>
    <w:rsid w:val="00A72AB5"/>
    <w:rsid w:val="00A74A05"/>
    <w:rsid w:val="00A74D78"/>
    <w:rsid w:val="00A7524A"/>
    <w:rsid w:val="00A7596C"/>
    <w:rsid w:val="00A75A13"/>
    <w:rsid w:val="00A75E37"/>
    <w:rsid w:val="00A75EFC"/>
    <w:rsid w:val="00A7626B"/>
    <w:rsid w:val="00A76726"/>
    <w:rsid w:val="00A76E33"/>
    <w:rsid w:val="00A76E57"/>
    <w:rsid w:val="00A77E7F"/>
    <w:rsid w:val="00A8079C"/>
    <w:rsid w:val="00A80E68"/>
    <w:rsid w:val="00A81193"/>
    <w:rsid w:val="00A81628"/>
    <w:rsid w:val="00A819ED"/>
    <w:rsid w:val="00A83977"/>
    <w:rsid w:val="00A83A33"/>
    <w:rsid w:val="00A83A97"/>
    <w:rsid w:val="00A83FB1"/>
    <w:rsid w:val="00A8446B"/>
    <w:rsid w:val="00A846A5"/>
    <w:rsid w:val="00A85E94"/>
    <w:rsid w:val="00A861DA"/>
    <w:rsid w:val="00A875C5"/>
    <w:rsid w:val="00A8786C"/>
    <w:rsid w:val="00A901CC"/>
    <w:rsid w:val="00A90316"/>
    <w:rsid w:val="00A903A2"/>
    <w:rsid w:val="00A90467"/>
    <w:rsid w:val="00A91BF0"/>
    <w:rsid w:val="00A920C9"/>
    <w:rsid w:val="00A9223B"/>
    <w:rsid w:val="00A9305F"/>
    <w:rsid w:val="00A93ED2"/>
    <w:rsid w:val="00A94854"/>
    <w:rsid w:val="00A9522F"/>
    <w:rsid w:val="00A96536"/>
    <w:rsid w:val="00A96B63"/>
    <w:rsid w:val="00A97FE5"/>
    <w:rsid w:val="00AA0806"/>
    <w:rsid w:val="00AA1048"/>
    <w:rsid w:val="00AA1092"/>
    <w:rsid w:val="00AA161D"/>
    <w:rsid w:val="00AA1B03"/>
    <w:rsid w:val="00AA1BA9"/>
    <w:rsid w:val="00AA259A"/>
    <w:rsid w:val="00AA31E7"/>
    <w:rsid w:val="00AA40E0"/>
    <w:rsid w:val="00AA6627"/>
    <w:rsid w:val="00AA7A65"/>
    <w:rsid w:val="00AB0026"/>
    <w:rsid w:val="00AB0EE9"/>
    <w:rsid w:val="00AB0F54"/>
    <w:rsid w:val="00AB13E7"/>
    <w:rsid w:val="00AB15F2"/>
    <w:rsid w:val="00AB163C"/>
    <w:rsid w:val="00AB2454"/>
    <w:rsid w:val="00AB27FF"/>
    <w:rsid w:val="00AB3B16"/>
    <w:rsid w:val="00AB3B48"/>
    <w:rsid w:val="00AB3CD8"/>
    <w:rsid w:val="00AB449B"/>
    <w:rsid w:val="00AB58B5"/>
    <w:rsid w:val="00AB6094"/>
    <w:rsid w:val="00AB61CF"/>
    <w:rsid w:val="00AB7970"/>
    <w:rsid w:val="00AC2422"/>
    <w:rsid w:val="00AC2C42"/>
    <w:rsid w:val="00AC4678"/>
    <w:rsid w:val="00AC48C3"/>
    <w:rsid w:val="00AC4B13"/>
    <w:rsid w:val="00AC58A6"/>
    <w:rsid w:val="00AC7569"/>
    <w:rsid w:val="00AC79F5"/>
    <w:rsid w:val="00AD06ED"/>
    <w:rsid w:val="00AD0A44"/>
    <w:rsid w:val="00AD0D40"/>
    <w:rsid w:val="00AD13CC"/>
    <w:rsid w:val="00AD1F81"/>
    <w:rsid w:val="00AD20D4"/>
    <w:rsid w:val="00AD25BE"/>
    <w:rsid w:val="00AD2DB0"/>
    <w:rsid w:val="00AD339C"/>
    <w:rsid w:val="00AD33F7"/>
    <w:rsid w:val="00AD3BB9"/>
    <w:rsid w:val="00AD3C5A"/>
    <w:rsid w:val="00AD4074"/>
    <w:rsid w:val="00AD4248"/>
    <w:rsid w:val="00AD4BC9"/>
    <w:rsid w:val="00AD5586"/>
    <w:rsid w:val="00AD66FF"/>
    <w:rsid w:val="00AD6BD7"/>
    <w:rsid w:val="00AD74AC"/>
    <w:rsid w:val="00AD7734"/>
    <w:rsid w:val="00AD7CC7"/>
    <w:rsid w:val="00AD7E8B"/>
    <w:rsid w:val="00AE0F87"/>
    <w:rsid w:val="00AE1025"/>
    <w:rsid w:val="00AE1057"/>
    <w:rsid w:val="00AE15A7"/>
    <w:rsid w:val="00AE237C"/>
    <w:rsid w:val="00AE2B87"/>
    <w:rsid w:val="00AE3126"/>
    <w:rsid w:val="00AE37DE"/>
    <w:rsid w:val="00AE3D5B"/>
    <w:rsid w:val="00AE4515"/>
    <w:rsid w:val="00AE4A23"/>
    <w:rsid w:val="00AE4DC2"/>
    <w:rsid w:val="00AE4E42"/>
    <w:rsid w:val="00AE6D18"/>
    <w:rsid w:val="00AE6FC7"/>
    <w:rsid w:val="00AE7C45"/>
    <w:rsid w:val="00AE7CF4"/>
    <w:rsid w:val="00AE7D87"/>
    <w:rsid w:val="00AF01A4"/>
    <w:rsid w:val="00AF01CC"/>
    <w:rsid w:val="00AF05EA"/>
    <w:rsid w:val="00AF07EF"/>
    <w:rsid w:val="00AF0942"/>
    <w:rsid w:val="00AF0961"/>
    <w:rsid w:val="00AF09C2"/>
    <w:rsid w:val="00AF3788"/>
    <w:rsid w:val="00AF38AE"/>
    <w:rsid w:val="00AF455E"/>
    <w:rsid w:val="00AF4FD3"/>
    <w:rsid w:val="00AF515C"/>
    <w:rsid w:val="00AF5981"/>
    <w:rsid w:val="00AF6789"/>
    <w:rsid w:val="00AF6B30"/>
    <w:rsid w:val="00AF7217"/>
    <w:rsid w:val="00AF7293"/>
    <w:rsid w:val="00B00133"/>
    <w:rsid w:val="00B0041A"/>
    <w:rsid w:val="00B006B7"/>
    <w:rsid w:val="00B0114B"/>
    <w:rsid w:val="00B01999"/>
    <w:rsid w:val="00B02136"/>
    <w:rsid w:val="00B032B4"/>
    <w:rsid w:val="00B03801"/>
    <w:rsid w:val="00B03E9A"/>
    <w:rsid w:val="00B0401E"/>
    <w:rsid w:val="00B05406"/>
    <w:rsid w:val="00B065B3"/>
    <w:rsid w:val="00B07399"/>
    <w:rsid w:val="00B07AB7"/>
    <w:rsid w:val="00B103C7"/>
    <w:rsid w:val="00B1112D"/>
    <w:rsid w:val="00B11A0E"/>
    <w:rsid w:val="00B11BAF"/>
    <w:rsid w:val="00B12456"/>
    <w:rsid w:val="00B127FF"/>
    <w:rsid w:val="00B131C3"/>
    <w:rsid w:val="00B1362D"/>
    <w:rsid w:val="00B13E76"/>
    <w:rsid w:val="00B156B6"/>
    <w:rsid w:val="00B17339"/>
    <w:rsid w:val="00B1737F"/>
    <w:rsid w:val="00B17C92"/>
    <w:rsid w:val="00B20AA5"/>
    <w:rsid w:val="00B211DF"/>
    <w:rsid w:val="00B216AD"/>
    <w:rsid w:val="00B22057"/>
    <w:rsid w:val="00B22C04"/>
    <w:rsid w:val="00B23659"/>
    <w:rsid w:val="00B24D4F"/>
    <w:rsid w:val="00B26149"/>
    <w:rsid w:val="00B26713"/>
    <w:rsid w:val="00B2734F"/>
    <w:rsid w:val="00B27C22"/>
    <w:rsid w:val="00B30C6E"/>
    <w:rsid w:val="00B31C1A"/>
    <w:rsid w:val="00B3330E"/>
    <w:rsid w:val="00B33571"/>
    <w:rsid w:val="00B3447E"/>
    <w:rsid w:val="00B349C9"/>
    <w:rsid w:val="00B34ABE"/>
    <w:rsid w:val="00B34ECB"/>
    <w:rsid w:val="00B36617"/>
    <w:rsid w:val="00B36CC8"/>
    <w:rsid w:val="00B36E37"/>
    <w:rsid w:val="00B37DA8"/>
    <w:rsid w:val="00B37F4C"/>
    <w:rsid w:val="00B40D1C"/>
    <w:rsid w:val="00B41812"/>
    <w:rsid w:val="00B42652"/>
    <w:rsid w:val="00B42A01"/>
    <w:rsid w:val="00B43A65"/>
    <w:rsid w:val="00B44AB4"/>
    <w:rsid w:val="00B45B76"/>
    <w:rsid w:val="00B46A47"/>
    <w:rsid w:val="00B46BD6"/>
    <w:rsid w:val="00B47B95"/>
    <w:rsid w:val="00B47DCA"/>
    <w:rsid w:val="00B47DD9"/>
    <w:rsid w:val="00B47F6B"/>
    <w:rsid w:val="00B5024E"/>
    <w:rsid w:val="00B51201"/>
    <w:rsid w:val="00B52485"/>
    <w:rsid w:val="00B528FA"/>
    <w:rsid w:val="00B530CA"/>
    <w:rsid w:val="00B532C9"/>
    <w:rsid w:val="00B54CF3"/>
    <w:rsid w:val="00B54E2A"/>
    <w:rsid w:val="00B5568F"/>
    <w:rsid w:val="00B55C6C"/>
    <w:rsid w:val="00B55D19"/>
    <w:rsid w:val="00B56A2F"/>
    <w:rsid w:val="00B56B7F"/>
    <w:rsid w:val="00B57706"/>
    <w:rsid w:val="00B5773C"/>
    <w:rsid w:val="00B603E5"/>
    <w:rsid w:val="00B6055F"/>
    <w:rsid w:val="00B605CA"/>
    <w:rsid w:val="00B60EC3"/>
    <w:rsid w:val="00B60F6D"/>
    <w:rsid w:val="00B61B43"/>
    <w:rsid w:val="00B62D0F"/>
    <w:rsid w:val="00B62DF3"/>
    <w:rsid w:val="00B63192"/>
    <w:rsid w:val="00B63548"/>
    <w:rsid w:val="00B64F85"/>
    <w:rsid w:val="00B65F28"/>
    <w:rsid w:val="00B6657E"/>
    <w:rsid w:val="00B6707C"/>
    <w:rsid w:val="00B677CB"/>
    <w:rsid w:val="00B71077"/>
    <w:rsid w:val="00B71A5D"/>
    <w:rsid w:val="00B733A1"/>
    <w:rsid w:val="00B74CB7"/>
    <w:rsid w:val="00B7522F"/>
    <w:rsid w:val="00B7650A"/>
    <w:rsid w:val="00B765C8"/>
    <w:rsid w:val="00B76941"/>
    <w:rsid w:val="00B77496"/>
    <w:rsid w:val="00B81504"/>
    <w:rsid w:val="00B81A51"/>
    <w:rsid w:val="00B820D3"/>
    <w:rsid w:val="00B82278"/>
    <w:rsid w:val="00B82DB7"/>
    <w:rsid w:val="00B8500E"/>
    <w:rsid w:val="00B868AF"/>
    <w:rsid w:val="00B86AFA"/>
    <w:rsid w:val="00B87421"/>
    <w:rsid w:val="00B87873"/>
    <w:rsid w:val="00B91F7D"/>
    <w:rsid w:val="00B9241C"/>
    <w:rsid w:val="00B927B1"/>
    <w:rsid w:val="00B94B8E"/>
    <w:rsid w:val="00B9541E"/>
    <w:rsid w:val="00B95492"/>
    <w:rsid w:val="00B9570A"/>
    <w:rsid w:val="00B96355"/>
    <w:rsid w:val="00B9639E"/>
    <w:rsid w:val="00B96DA8"/>
    <w:rsid w:val="00BA0DCE"/>
    <w:rsid w:val="00BA1B2E"/>
    <w:rsid w:val="00BA20B7"/>
    <w:rsid w:val="00BA296D"/>
    <w:rsid w:val="00BA333C"/>
    <w:rsid w:val="00BA4156"/>
    <w:rsid w:val="00BA4824"/>
    <w:rsid w:val="00BA4B0E"/>
    <w:rsid w:val="00BA4CA7"/>
    <w:rsid w:val="00BA52FF"/>
    <w:rsid w:val="00BA6345"/>
    <w:rsid w:val="00BA70E3"/>
    <w:rsid w:val="00BA7CA6"/>
    <w:rsid w:val="00BB0E44"/>
    <w:rsid w:val="00BB1748"/>
    <w:rsid w:val="00BB266C"/>
    <w:rsid w:val="00BB3425"/>
    <w:rsid w:val="00BB4BF9"/>
    <w:rsid w:val="00BB5856"/>
    <w:rsid w:val="00BB5C6F"/>
    <w:rsid w:val="00BB67D8"/>
    <w:rsid w:val="00BB72A4"/>
    <w:rsid w:val="00BC06FE"/>
    <w:rsid w:val="00BC07E1"/>
    <w:rsid w:val="00BC1477"/>
    <w:rsid w:val="00BC20A5"/>
    <w:rsid w:val="00BC3848"/>
    <w:rsid w:val="00BC3868"/>
    <w:rsid w:val="00BC5633"/>
    <w:rsid w:val="00BC567E"/>
    <w:rsid w:val="00BC56FA"/>
    <w:rsid w:val="00BC584D"/>
    <w:rsid w:val="00BC5866"/>
    <w:rsid w:val="00BC59B0"/>
    <w:rsid w:val="00BC7976"/>
    <w:rsid w:val="00BD0000"/>
    <w:rsid w:val="00BD0166"/>
    <w:rsid w:val="00BD0D4B"/>
    <w:rsid w:val="00BD1545"/>
    <w:rsid w:val="00BD1A16"/>
    <w:rsid w:val="00BD1F74"/>
    <w:rsid w:val="00BD276A"/>
    <w:rsid w:val="00BD37CC"/>
    <w:rsid w:val="00BD3FC0"/>
    <w:rsid w:val="00BD6327"/>
    <w:rsid w:val="00BD6B70"/>
    <w:rsid w:val="00BD7718"/>
    <w:rsid w:val="00BD7D21"/>
    <w:rsid w:val="00BE0038"/>
    <w:rsid w:val="00BE0098"/>
    <w:rsid w:val="00BE0193"/>
    <w:rsid w:val="00BE0441"/>
    <w:rsid w:val="00BE1291"/>
    <w:rsid w:val="00BE19A6"/>
    <w:rsid w:val="00BE2D61"/>
    <w:rsid w:val="00BE3576"/>
    <w:rsid w:val="00BE3CFF"/>
    <w:rsid w:val="00BE413A"/>
    <w:rsid w:val="00BE5030"/>
    <w:rsid w:val="00BE5280"/>
    <w:rsid w:val="00BE5720"/>
    <w:rsid w:val="00BE5F1C"/>
    <w:rsid w:val="00BE6428"/>
    <w:rsid w:val="00BE67F2"/>
    <w:rsid w:val="00BE7C4C"/>
    <w:rsid w:val="00BF003A"/>
    <w:rsid w:val="00BF02FE"/>
    <w:rsid w:val="00BF115D"/>
    <w:rsid w:val="00BF12DF"/>
    <w:rsid w:val="00BF344F"/>
    <w:rsid w:val="00BF4EA2"/>
    <w:rsid w:val="00BF5E78"/>
    <w:rsid w:val="00BF66A1"/>
    <w:rsid w:val="00BF6763"/>
    <w:rsid w:val="00BF6C80"/>
    <w:rsid w:val="00BF78CD"/>
    <w:rsid w:val="00C002CF"/>
    <w:rsid w:val="00C00679"/>
    <w:rsid w:val="00C010AE"/>
    <w:rsid w:val="00C01C80"/>
    <w:rsid w:val="00C02554"/>
    <w:rsid w:val="00C065C6"/>
    <w:rsid w:val="00C07BCC"/>
    <w:rsid w:val="00C1006B"/>
    <w:rsid w:val="00C10531"/>
    <w:rsid w:val="00C113ED"/>
    <w:rsid w:val="00C11624"/>
    <w:rsid w:val="00C12588"/>
    <w:rsid w:val="00C132AF"/>
    <w:rsid w:val="00C137AF"/>
    <w:rsid w:val="00C138FE"/>
    <w:rsid w:val="00C14575"/>
    <w:rsid w:val="00C146AE"/>
    <w:rsid w:val="00C14CE9"/>
    <w:rsid w:val="00C154BA"/>
    <w:rsid w:val="00C15AB6"/>
    <w:rsid w:val="00C165DD"/>
    <w:rsid w:val="00C2025D"/>
    <w:rsid w:val="00C2106C"/>
    <w:rsid w:val="00C2191C"/>
    <w:rsid w:val="00C22D09"/>
    <w:rsid w:val="00C22EF8"/>
    <w:rsid w:val="00C24318"/>
    <w:rsid w:val="00C25393"/>
    <w:rsid w:val="00C25742"/>
    <w:rsid w:val="00C26E80"/>
    <w:rsid w:val="00C30455"/>
    <w:rsid w:val="00C30A01"/>
    <w:rsid w:val="00C313FF"/>
    <w:rsid w:val="00C31CC1"/>
    <w:rsid w:val="00C31DB3"/>
    <w:rsid w:val="00C31E91"/>
    <w:rsid w:val="00C33334"/>
    <w:rsid w:val="00C33446"/>
    <w:rsid w:val="00C335AF"/>
    <w:rsid w:val="00C3371C"/>
    <w:rsid w:val="00C338FD"/>
    <w:rsid w:val="00C3396B"/>
    <w:rsid w:val="00C340E2"/>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33B1"/>
    <w:rsid w:val="00C436D9"/>
    <w:rsid w:val="00C436E0"/>
    <w:rsid w:val="00C439F1"/>
    <w:rsid w:val="00C43D15"/>
    <w:rsid w:val="00C440F7"/>
    <w:rsid w:val="00C44847"/>
    <w:rsid w:val="00C44E41"/>
    <w:rsid w:val="00C4572A"/>
    <w:rsid w:val="00C45E3C"/>
    <w:rsid w:val="00C460B1"/>
    <w:rsid w:val="00C46213"/>
    <w:rsid w:val="00C478E4"/>
    <w:rsid w:val="00C47C09"/>
    <w:rsid w:val="00C47DF0"/>
    <w:rsid w:val="00C50C81"/>
    <w:rsid w:val="00C51E17"/>
    <w:rsid w:val="00C53154"/>
    <w:rsid w:val="00C5317B"/>
    <w:rsid w:val="00C53AA0"/>
    <w:rsid w:val="00C53E9D"/>
    <w:rsid w:val="00C55B7E"/>
    <w:rsid w:val="00C6105A"/>
    <w:rsid w:val="00C610CD"/>
    <w:rsid w:val="00C61CF0"/>
    <w:rsid w:val="00C62747"/>
    <w:rsid w:val="00C62BC8"/>
    <w:rsid w:val="00C63BBC"/>
    <w:rsid w:val="00C642F7"/>
    <w:rsid w:val="00C64D7E"/>
    <w:rsid w:val="00C64DA7"/>
    <w:rsid w:val="00C6551E"/>
    <w:rsid w:val="00C662E7"/>
    <w:rsid w:val="00C66E6C"/>
    <w:rsid w:val="00C66F4A"/>
    <w:rsid w:val="00C703F7"/>
    <w:rsid w:val="00C705E4"/>
    <w:rsid w:val="00C71583"/>
    <w:rsid w:val="00C71B87"/>
    <w:rsid w:val="00C729AB"/>
    <w:rsid w:val="00C72EA0"/>
    <w:rsid w:val="00C731A3"/>
    <w:rsid w:val="00C73684"/>
    <w:rsid w:val="00C73FE0"/>
    <w:rsid w:val="00C74077"/>
    <w:rsid w:val="00C74392"/>
    <w:rsid w:val="00C74598"/>
    <w:rsid w:val="00C75CD8"/>
    <w:rsid w:val="00C76792"/>
    <w:rsid w:val="00C7699E"/>
    <w:rsid w:val="00C770CD"/>
    <w:rsid w:val="00C771E2"/>
    <w:rsid w:val="00C800ED"/>
    <w:rsid w:val="00C80E90"/>
    <w:rsid w:val="00C82350"/>
    <w:rsid w:val="00C8293F"/>
    <w:rsid w:val="00C83F7C"/>
    <w:rsid w:val="00C843B4"/>
    <w:rsid w:val="00C85809"/>
    <w:rsid w:val="00C8596E"/>
    <w:rsid w:val="00C85B1F"/>
    <w:rsid w:val="00C86BF2"/>
    <w:rsid w:val="00C87238"/>
    <w:rsid w:val="00C87AD8"/>
    <w:rsid w:val="00C87D8C"/>
    <w:rsid w:val="00C87E04"/>
    <w:rsid w:val="00C9058C"/>
    <w:rsid w:val="00C90908"/>
    <w:rsid w:val="00C90CD3"/>
    <w:rsid w:val="00C91528"/>
    <w:rsid w:val="00C92315"/>
    <w:rsid w:val="00C924D8"/>
    <w:rsid w:val="00C929DF"/>
    <w:rsid w:val="00C930D8"/>
    <w:rsid w:val="00C9582C"/>
    <w:rsid w:val="00C961BE"/>
    <w:rsid w:val="00C9677C"/>
    <w:rsid w:val="00C9753F"/>
    <w:rsid w:val="00C97FBB"/>
    <w:rsid w:val="00CA061B"/>
    <w:rsid w:val="00CA1469"/>
    <w:rsid w:val="00CA16BE"/>
    <w:rsid w:val="00CA1841"/>
    <w:rsid w:val="00CA2028"/>
    <w:rsid w:val="00CA2554"/>
    <w:rsid w:val="00CA33FB"/>
    <w:rsid w:val="00CA347A"/>
    <w:rsid w:val="00CA3C29"/>
    <w:rsid w:val="00CA415E"/>
    <w:rsid w:val="00CA4311"/>
    <w:rsid w:val="00CA4DF3"/>
    <w:rsid w:val="00CA5DE8"/>
    <w:rsid w:val="00CA6B35"/>
    <w:rsid w:val="00CB0356"/>
    <w:rsid w:val="00CB0F32"/>
    <w:rsid w:val="00CB1E59"/>
    <w:rsid w:val="00CB29B2"/>
    <w:rsid w:val="00CB3DCF"/>
    <w:rsid w:val="00CB4BC3"/>
    <w:rsid w:val="00CB4D43"/>
    <w:rsid w:val="00CB527B"/>
    <w:rsid w:val="00CB5649"/>
    <w:rsid w:val="00CB5CA3"/>
    <w:rsid w:val="00CB630B"/>
    <w:rsid w:val="00CB63F5"/>
    <w:rsid w:val="00CB6A05"/>
    <w:rsid w:val="00CC08E3"/>
    <w:rsid w:val="00CC1029"/>
    <w:rsid w:val="00CC1AC2"/>
    <w:rsid w:val="00CC22EC"/>
    <w:rsid w:val="00CC2B29"/>
    <w:rsid w:val="00CC2BFC"/>
    <w:rsid w:val="00CC4F27"/>
    <w:rsid w:val="00CC6B62"/>
    <w:rsid w:val="00CC6D80"/>
    <w:rsid w:val="00CD219A"/>
    <w:rsid w:val="00CD3AD4"/>
    <w:rsid w:val="00CD3F41"/>
    <w:rsid w:val="00CD4151"/>
    <w:rsid w:val="00CD5144"/>
    <w:rsid w:val="00CD5788"/>
    <w:rsid w:val="00CD5BA1"/>
    <w:rsid w:val="00CD5CC9"/>
    <w:rsid w:val="00CD66FE"/>
    <w:rsid w:val="00CD6C02"/>
    <w:rsid w:val="00CD7CB9"/>
    <w:rsid w:val="00CD7EC8"/>
    <w:rsid w:val="00CE01B1"/>
    <w:rsid w:val="00CE020F"/>
    <w:rsid w:val="00CE1F7E"/>
    <w:rsid w:val="00CE29A3"/>
    <w:rsid w:val="00CE4404"/>
    <w:rsid w:val="00CE5323"/>
    <w:rsid w:val="00CE67C3"/>
    <w:rsid w:val="00CE690B"/>
    <w:rsid w:val="00CE7719"/>
    <w:rsid w:val="00CE7A6D"/>
    <w:rsid w:val="00CF1014"/>
    <w:rsid w:val="00CF29A9"/>
    <w:rsid w:val="00CF2A9F"/>
    <w:rsid w:val="00CF2C5C"/>
    <w:rsid w:val="00CF3187"/>
    <w:rsid w:val="00CF41CB"/>
    <w:rsid w:val="00CF4301"/>
    <w:rsid w:val="00CF72A1"/>
    <w:rsid w:val="00CF77D0"/>
    <w:rsid w:val="00CF79DE"/>
    <w:rsid w:val="00D0022E"/>
    <w:rsid w:val="00D00362"/>
    <w:rsid w:val="00D0126B"/>
    <w:rsid w:val="00D029E6"/>
    <w:rsid w:val="00D02A64"/>
    <w:rsid w:val="00D031DF"/>
    <w:rsid w:val="00D0358A"/>
    <w:rsid w:val="00D03D0B"/>
    <w:rsid w:val="00D048F4"/>
    <w:rsid w:val="00D061CF"/>
    <w:rsid w:val="00D0637E"/>
    <w:rsid w:val="00D06FA3"/>
    <w:rsid w:val="00D070E7"/>
    <w:rsid w:val="00D10A4A"/>
    <w:rsid w:val="00D10FFB"/>
    <w:rsid w:val="00D12040"/>
    <w:rsid w:val="00D1361E"/>
    <w:rsid w:val="00D13A52"/>
    <w:rsid w:val="00D13AE6"/>
    <w:rsid w:val="00D13DEE"/>
    <w:rsid w:val="00D13F3A"/>
    <w:rsid w:val="00D15305"/>
    <w:rsid w:val="00D15C69"/>
    <w:rsid w:val="00D15D2C"/>
    <w:rsid w:val="00D15EBE"/>
    <w:rsid w:val="00D16268"/>
    <w:rsid w:val="00D1725C"/>
    <w:rsid w:val="00D17416"/>
    <w:rsid w:val="00D20B0C"/>
    <w:rsid w:val="00D23543"/>
    <w:rsid w:val="00D23909"/>
    <w:rsid w:val="00D23AF7"/>
    <w:rsid w:val="00D23FC6"/>
    <w:rsid w:val="00D253C6"/>
    <w:rsid w:val="00D26744"/>
    <w:rsid w:val="00D267F9"/>
    <w:rsid w:val="00D27F72"/>
    <w:rsid w:val="00D3069C"/>
    <w:rsid w:val="00D30DDE"/>
    <w:rsid w:val="00D31E9D"/>
    <w:rsid w:val="00D32367"/>
    <w:rsid w:val="00D3248D"/>
    <w:rsid w:val="00D326E3"/>
    <w:rsid w:val="00D32884"/>
    <w:rsid w:val="00D32BDA"/>
    <w:rsid w:val="00D36557"/>
    <w:rsid w:val="00D37175"/>
    <w:rsid w:val="00D37446"/>
    <w:rsid w:val="00D4016A"/>
    <w:rsid w:val="00D407F3"/>
    <w:rsid w:val="00D41001"/>
    <w:rsid w:val="00D418BA"/>
    <w:rsid w:val="00D418C3"/>
    <w:rsid w:val="00D42052"/>
    <w:rsid w:val="00D421A2"/>
    <w:rsid w:val="00D4286E"/>
    <w:rsid w:val="00D42D94"/>
    <w:rsid w:val="00D42EC3"/>
    <w:rsid w:val="00D43490"/>
    <w:rsid w:val="00D43813"/>
    <w:rsid w:val="00D43954"/>
    <w:rsid w:val="00D43F5D"/>
    <w:rsid w:val="00D44565"/>
    <w:rsid w:val="00D454E8"/>
    <w:rsid w:val="00D45687"/>
    <w:rsid w:val="00D459B7"/>
    <w:rsid w:val="00D45E41"/>
    <w:rsid w:val="00D45F38"/>
    <w:rsid w:val="00D50200"/>
    <w:rsid w:val="00D5078F"/>
    <w:rsid w:val="00D509BE"/>
    <w:rsid w:val="00D50D17"/>
    <w:rsid w:val="00D518C6"/>
    <w:rsid w:val="00D518DA"/>
    <w:rsid w:val="00D52468"/>
    <w:rsid w:val="00D525EA"/>
    <w:rsid w:val="00D53140"/>
    <w:rsid w:val="00D53721"/>
    <w:rsid w:val="00D53B6A"/>
    <w:rsid w:val="00D53D40"/>
    <w:rsid w:val="00D53E72"/>
    <w:rsid w:val="00D543BD"/>
    <w:rsid w:val="00D549BE"/>
    <w:rsid w:val="00D550D4"/>
    <w:rsid w:val="00D556BF"/>
    <w:rsid w:val="00D558B1"/>
    <w:rsid w:val="00D55A87"/>
    <w:rsid w:val="00D56191"/>
    <w:rsid w:val="00D563BF"/>
    <w:rsid w:val="00D5664E"/>
    <w:rsid w:val="00D5753B"/>
    <w:rsid w:val="00D57B95"/>
    <w:rsid w:val="00D57D86"/>
    <w:rsid w:val="00D6029C"/>
    <w:rsid w:val="00D60AA3"/>
    <w:rsid w:val="00D61BF4"/>
    <w:rsid w:val="00D62743"/>
    <w:rsid w:val="00D62E50"/>
    <w:rsid w:val="00D631FA"/>
    <w:rsid w:val="00D63533"/>
    <w:rsid w:val="00D637FA"/>
    <w:rsid w:val="00D63DAA"/>
    <w:rsid w:val="00D65AD8"/>
    <w:rsid w:val="00D65E77"/>
    <w:rsid w:val="00D6605F"/>
    <w:rsid w:val="00D6606F"/>
    <w:rsid w:val="00D666A6"/>
    <w:rsid w:val="00D66ECD"/>
    <w:rsid w:val="00D70A9C"/>
    <w:rsid w:val="00D70B05"/>
    <w:rsid w:val="00D70B90"/>
    <w:rsid w:val="00D70F35"/>
    <w:rsid w:val="00D70FE3"/>
    <w:rsid w:val="00D715D2"/>
    <w:rsid w:val="00D7190F"/>
    <w:rsid w:val="00D72BC9"/>
    <w:rsid w:val="00D72CDA"/>
    <w:rsid w:val="00D7400E"/>
    <w:rsid w:val="00D750FB"/>
    <w:rsid w:val="00D75711"/>
    <w:rsid w:val="00D76339"/>
    <w:rsid w:val="00D7673D"/>
    <w:rsid w:val="00D770A4"/>
    <w:rsid w:val="00D80ACD"/>
    <w:rsid w:val="00D80AF1"/>
    <w:rsid w:val="00D812E0"/>
    <w:rsid w:val="00D81DD1"/>
    <w:rsid w:val="00D83114"/>
    <w:rsid w:val="00D83870"/>
    <w:rsid w:val="00D838AA"/>
    <w:rsid w:val="00D83F6A"/>
    <w:rsid w:val="00D842FC"/>
    <w:rsid w:val="00D85859"/>
    <w:rsid w:val="00D8605A"/>
    <w:rsid w:val="00D864C4"/>
    <w:rsid w:val="00D8675E"/>
    <w:rsid w:val="00D869DA"/>
    <w:rsid w:val="00D87532"/>
    <w:rsid w:val="00D901DE"/>
    <w:rsid w:val="00D9035F"/>
    <w:rsid w:val="00D9087C"/>
    <w:rsid w:val="00D90BEF"/>
    <w:rsid w:val="00D91EFD"/>
    <w:rsid w:val="00D92833"/>
    <w:rsid w:val="00D92941"/>
    <w:rsid w:val="00D930FE"/>
    <w:rsid w:val="00D93240"/>
    <w:rsid w:val="00D93581"/>
    <w:rsid w:val="00D93A03"/>
    <w:rsid w:val="00D95F17"/>
    <w:rsid w:val="00D96B99"/>
    <w:rsid w:val="00DA0489"/>
    <w:rsid w:val="00DA0882"/>
    <w:rsid w:val="00DA128D"/>
    <w:rsid w:val="00DA2A25"/>
    <w:rsid w:val="00DA2CDC"/>
    <w:rsid w:val="00DA3FF5"/>
    <w:rsid w:val="00DA5339"/>
    <w:rsid w:val="00DA55F2"/>
    <w:rsid w:val="00DA62C9"/>
    <w:rsid w:val="00DA70DB"/>
    <w:rsid w:val="00DA763C"/>
    <w:rsid w:val="00DA767A"/>
    <w:rsid w:val="00DB0847"/>
    <w:rsid w:val="00DB177F"/>
    <w:rsid w:val="00DB2990"/>
    <w:rsid w:val="00DB2CC2"/>
    <w:rsid w:val="00DB2E17"/>
    <w:rsid w:val="00DB2FD1"/>
    <w:rsid w:val="00DB5B79"/>
    <w:rsid w:val="00DB629C"/>
    <w:rsid w:val="00DB6DD3"/>
    <w:rsid w:val="00DB709C"/>
    <w:rsid w:val="00DC0548"/>
    <w:rsid w:val="00DC1015"/>
    <w:rsid w:val="00DC1998"/>
    <w:rsid w:val="00DC25CA"/>
    <w:rsid w:val="00DC3B70"/>
    <w:rsid w:val="00DC3F51"/>
    <w:rsid w:val="00DC4C82"/>
    <w:rsid w:val="00DC4DEA"/>
    <w:rsid w:val="00DC5C92"/>
    <w:rsid w:val="00DC5F86"/>
    <w:rsid w:val="00DC635D"/>
    <w:rsid w:val="00DC699D"/>
    <w:rsid w:val="00DD0ACA"/>
    <w:rsid w:val="00DD10EA"/>
    <w:rsid w:val="00DD13C2"/>
    <w:rsid w:val="00DD1AFA"/>
    <w:rsid w:val="00DD1BD3"/>
    <w:rsid w:val="00DD2440"/>
    <w:rsid w:val="00DD26C5"/>
    <w:rsid w:val="00DD4DB7"/>
    <w:rsid w:val="00DD52BC"/>
    <w:rsid w:val="00DD5576"/>
    <w:rsid w:val="00DD6634"/>
    <w:rsid w:val="00DE13C9"/>
    <w:rsid w:val="00DE15C4"/>
    <w:rsid w:val="00DE2F8B"/>
    <w:rsid w:val="00DE2FCC"/>
    <w:rsid w:val="00DE3131"/>
    <w:rsid w:val="00DE3938"/>
    <w:rsid w:val="00DE3D84"/>
    <w:rsid w:val="00DE4673"/>
    <w:rsid w:val="00DE4D05"/>
    <w:rsid w:val="00DE4D4B"/>
    <w:rsid w:val="00DE5A35"/>
    <w:rsid w:val="00DE5C46"/>
    <w:rsid w:val="00DE7C37"/>
    <w:rsid w:val="00DF052C"/>
    <w:rsid w:val="00DF13E2"/>
    <w:rsid w:val="00DF143B"/>
    <w:rsid w:val="00DF148A"/>
    <w:rsid w:val="00DF1726"/>
    <w:rsid w:val="00DF28C4"/>
    <w:rsid w:val="00DF4464"/>
    <w:rsid w:val="00DF4DB8"/>
    <w:rsid w:val="00DF58CE"/>
    <w:rsid w:val="00DF5A58"/>
    <w:rsid w:val="00DF671C"/>
    <w:rsid w:val="00DF6BA5"/>
    <w:rsid w:val="00DF6E34"/>
    <w:rsid w:val="00DF6EBE"/>
    <w:rsid w:val="00DF73B8"/>
    <w:rsid w:val="00DF7D1F"/>
    <w:rsid w:val="00DF7F43"/>
    <w:rsid w:val="00E0041E"/>
    <w:rsid w:val="00E0142B"/>
    <w:rsid w:val="00E01EE8"/>
    <w:rsid w:val="00E03C82"/>
    <w:rsid w:val="00E043AC"/>
    <w:rsid w:val="00E04526"/>
    <w:rsid w:val="00E0569D"/>
    <w:rsid w:val="00E059CC"/>
    <w:rsid w:val="00E05C42"/>
    <w:rsid w:val="00E0712E"/>
    <w:rsid w:val="00E07D4F"/>
    <w:rsid w:val="00E10C85"/>
    <w:rsid w:val="00E10C9B"/>
    <w:rsid w:val="00E12644"/>
    <w:rsid w:val="00E136A7"/>
    <w:rsid w:val="00E13DC3"/>
    <w:rsid w:val="00E14C21"/>
    <w:rsid w:val="00E15936"/>
    <w:rsid w:val="00E15D95"/>
    <w:rsid w:val="00E166F6"/>
    <w:rsid w:val="00E16969"/>
    <w:rsid w:val="00E16DF8"/>
    <w:rsid w:val="00E16E3B"/>
    <w:rsid w:val="00E16E3C"/>
    <w:rsid w:val="00E17355"/>
    <w:rsid w:val="00E177F6"/>
    <w:rsid w:val="00E210A6"/>
    <w:rsid w:val="00E227FA"/>
    <w:rsid w:val="00E22962"/>
    <w:rsid w:val="00E22EEB"/>
    <w:rsid w:val="00E23FA5"/>
    <w:rsid w:val="00E24142"/>
    <w:rsid w:val="00E24147"/>
    <w:rsid w:val="00E24DA0"/>
    <w:rsid w:val="00E24F40"/>
    <w:rsid w:val="00E2699D"/>
    <w:rsid w:val="00E27C77"/>
    <w:rsid w:val="00E30B43"/>
    <w:rsid w:val="00E31519"/>
    <w:rsid w:val="00E31F96"/>
    <w:rsid w:val="00E323B5"/>
    <w:rsid w:val="00E328A0"/>
    <w:rsid w:val="00E330B3"/>
    <w:rsid w:val="00E338A5"/>
    <w:rsid w:val="00E33B63"/>
    <w:rsid w:val="00E33E31"/>
    <w:rsid w:val="00E34891"/>
    <w:rsid w:val="00E350B9"/>
    <w:rsid w:val="00E36A62"/>
    <w:rsid w:val="00E36B94"/>
    <w:rsid w:val="00E371DB"/>
    <w:rsid w:val="00E37BB8"/>
    <w:rsid w:val="00E40F4B"/>
    <w:rsid w:val="00E4112F"/>
    <w:rsid w:val="00E4233A"/>
    <w:rsid w:val="00E42526"/>
    <w:rsid w:val="00E428F5"/>
    <w:rsid w:val="00E42D84"/>
    <w:rsid w:val="00E44E39"/>
    <w:rsid w:val="00E4799D"/>
    <w:rsid w:val="00E5078D"/>
    <w:rsid w:val="00E50A2C"/>
    <w:rsid w:val="00E50B02"/>
    <w:rsid w:val="00E51EDB"/>
    <w:rsid w:val="00E51F31"/>
    <w:rsid w:val="00E52430"/>
    <w:rsid w:val="00E52A35"/>
    <w:rsid w:val="00E52B53"/>
    <w:rsid w:val="00E54389"/>
    <w:rsid w:val="00E54576"/>
    <w:rsid w:val="00E55287"/>
    <w:rsid w:val="00E5577F"/>
    <w:rsid w:val="00E55F66"/>
    <w:rsid w:val="00E5694B"/>
    <w:rsid w:val="00E5774A"/>
    <w:rsid w:val="00E60D2D"/>
    <w:rsid w:val="00E61842"/>
    <w:rsid w:val="00E62D12"/>
    <w:rsid w:val="00E63501"/>
    <w:rsid w:val="00E641EA"/>
    <w:rsid w:val="00E6430C"/>
    <w:rsid w:val="00E6459C"/>
    <w:rsid w:val="00E64B81"/>
    <w:rsid w:val="00E64BE2"/>
    <w:rsid w:val="00E64DB4"/>
    <w:rsid w:val="00E65D83"/>
    <w:rsid w:val="00E65DFC"/>
    <w:rsid w:val="00E66858"/>
    <w:rsid w:val="00E67194"/>
    <w:rsid w:val="00E67479"/>
    <w:rsid w:val="00E67C8B"/>
    <w:rsid w:val="00E70ACD"/>
    <w:rsid w:val="00E70B67"/>
    <w:rsid w:val="00E71503"/>
    <w:rsid w:val="00E71704"/>
    <w:rsid w:val="00E7301D"/>
    <w:rsid w:val="00E73AF0"/>
    <w:rsid w:val="00E7470B"/>
    <w:rsid w:val="00E74A46"/>
    <w:rsid w:val="00E76DDA"/>
    <w:rsid w:val="00E76F48"/>
    <w:rsid w:val="00E771F9"/>
    <w:rsid w:val="00E77381"/>
    <w:rsid w:val="00E8089C"/>
    <w:rsid w:val="00E811D7"/>
    <w:rsid w:val="00E81493"/>
    <w:rsid w:val="00E814BB"/>
    <w:rsid w:val="00E8261D"/>
    <w:rsid w:val="00E828C6"/>
    <w:rsid w:val="00E82A31"/>
    <w:rsid w:val="00E82DD2"/>
    <w:rsid w:val="00E8303E"/>
    <w:rsid w:val="00E83DB9"/>
    <w:rsid w:val="00E85C22"/>
    <w:rsid w:val="00E85E43"/>
    <w:rsid w:val="00E866C8"/>
    <w:rsid w:val="00E869DE"/>
    <w:rsid w:val="00E87EA8"/>
    <w:rsid w:val="00E9058E"/>
    <w:rsid w:val="00E9196D"/>
    <w:rsid w:val="00E92537"/>
    <w:rsid w:val="00E92FD8"/>
    <w:rsid w:val="00E930B4"/>
    <w:rsid w:val="00E934D2"/>
    <w:rsid w:val="00E93A12"/>
    <w:rsid w:val="00E93B6F"/>
    <w:rsid w:val="00E9460E"/>
    <w:rsid w:val="00E9630E"/>
    <w:rsid w:val="00E96490"/>
    <w:rsid w:val="00E966F1"/>
    <w:rsid w:val="00E96FE0"/>
    <w:rsid w:val="00EA0B7F"/>
    <w:rsid w:val="00EA189E"/>
    <w:rsid w:val="00EA35EB"/>
    <w:rsid w:val="00EA3CC8"/>
    <w:rsid w:val="00EA4BE8"/>
    <w:rsid w:val="00EA4CBA"/>
    <w:rsid w:val="00EA55A0"/>
    <w:rsid w:val="00EA5BCA"/>
    <w:rsid w:val="00EA6119"/>
    <w:rsid w:val="00EB085F"/>
    <w:rsid w:val="00EB127C"/>
    <w:rsid w:val="00EB1324"/>
    <w:rsid w:val="00EB15A3"/>
    <w:rsid w:val="00EB4287"/>
    <w:rsid w:val="00EB4E64"/>
    <w:rsid w:val="00EB564E"/>
    <w:rsid w:val="00EB6A1F"/>
    <w:rsid w:val="00EB6BB2"/>
    <w:rsid w:val="00EB6ED1"/>
    <w:rsid w:val="00EB77F3"/>
    <w:rsid w:val="00EC10C2"/>
    <w:rsid w:val="00EC10EA"/>
    <w:rsid w:val="00EC1955"/>
    <w:rsid w:val="00EC1F00"/>
    <w:rsid w:val="00EC318D"/>
    <w:rsid w:val="00EC323C"/>
    <w:rsid w:val="00EC3829"/>
    <w:rsid w:val="00EC3F55"/>
    <w:rsid w:val="00EC4052"/>
    <w:rsid w:val="00EC4090"/>
    <w:rsid w:val="00EC4820"/>
    <w:rsid w:val="00EC48C5"/>
    <w:rsid w:val="00EC4C0E"/>
    <w:rsid w:val="00EC5674"/>
    <w:rsid w:val="00EC6A8B"/>
    <w:rsid w:val="00EC7BD2"/>
    <w:rsid w:val="00ED0295"/>
    <w:rsid w:val="00ED0D33"/>
    <w:rsid w:val="00ED181C"/>
    <w:rsid w:val="00ED1C3B"/>
    <w:rsid w:val="00ED2573"/>
    <w:rsid w:val="00ED2F40"/>
    <w:rsid w:val="00ED3B8F"/>
    <w:rsid w:val="00ED5960"/>
    <w:rsid w:val="00ED62CB"/>
    <w:rsid w:val="00ED689F"/>
    <w:rsid w:val="00EE061C"/>
    <w:rsid w:val="00EE0967"/>
    <w:rsid w:val="00EE1763"/>
    <w:rsid w:val="00EE1AFE"/>
    <w:rsid w:val="00EE297F"/>
    <w:rsid w:val="00EE2C16"/>
    <w:rsid w:val="00EE337E"/>
    <w:rsid w:val="00EE4451"/>
    <w:rsid w:val="00EE52E5"/>
    <w:rsid w:val="00EE57CE"/>
    <w:rsid w:val="00EE620E"/>
    <w:rsid w:val="00EE69C0"/>
    <w:rsid w:val="00EE69E8"/>
    <w:rsid w:val="00EE6BFC"/>
    <w:rsid w:val="00EE6F84"/>
    <w:rsid w:val="00EE765E"/>
    <w:rsid w:val="00EF06AD"/>
    <w:rsid w:val="00EF1870"/>
    <w:rsid w:val="00EF1BF2"/>
    <w:rsid w:val="00EF2120"/>
    <w:rsid w:val="00EF2422"/>
    <w:rsid w:val="00EF2AAA"/>
    <w:rsid w:val="00EF3DAC"/>
    <w:rsid w:val="00EF4067"/>
    <w:rsid w:val="00EF49F1"/>
    <w:rsid w:val="00EF5050"/>
    <w:rsid w:val="00EF6865"/>
    <w:rsid w:val="00EF716D"/>
    <w:rsid w:val="00F010B1"/>
    <w:rsid w:val="00F015CD"/>
    <w:rsid w:val="00F0308F"/>
    <w:rsid w:val="00F034A8"/>
    <w:rsid w:val="00F047DC"/>
    <w:rsid w:val="00F04DD7"/>
    <w:rsid w:val="00F0682C"/>
    <w:rsid w:val="00F06AB2"/>
    <w:rsid w:val="00F06CEA"/>
    <w:rsid w:val="00F072E7"/>
    <w:rsid w:val="00F10B53"/>
    <w:rsid w:val="00F1141D"/>
    <w:rsid w:val="00F11640"/>
    <w:rsid w:val="00F1198A"/>
    <w:rsid w:val="00F11E8F"/>
    <w:rsid w:val="00F124DA"/>
    <w:rsid w:val="00F125B8"/>
    <w:rsid w:val="00F12F0E"/>
    <w:rsid w:val="00F13799"/>
    <w:rsid w:val="00F14A75"/>
    <w:rsid w:val="00F14E09"/>
    <w:rsid w:val="00F16CF9"/>
    <w:rsid w:val="00F17102"/>
    <w:rsid w:val="00F20BA3"/>
    <w:rsid w:val="00F217E2"/>
    <w:rsid w:val="00F21A55"/>
    <w:rsid w:val="00F21C42"/>
    <w:rsid w:val="00F22614"/>
    <w:rsid w:val="00F22AC8"/>
    <w:rsid w:val="00F23ADC"/>
    <w:rsid w:val="00F24A90"/>
    <w:rsid w:val="00F24D70"/>
    <w:rsid w:val="00F25518"/>
    <w:rsid w:val="00F25662"/>
    <w:rsid w:val="00F25A9C"/>
    <w:rsid w:val="00F25CC8"/>
    <w:rsid w:val="00F260DA"/>
    <w:rsid w:val="00F26831"/>
    <w:rsid w:val="00F26DCB"/>
    <w:rsid w:val="00F2790E"/>
    <w:rsid w:val="00F27E56"/>
    <w:rsid w:val="00F30251"/>
    <w:rsid w:val="00F3065D"/>
    <w:rsid w:val="00F30B9A"/>
    <w:rsid w:val="00F3108F"/>
    <w:rsid w:val="00F3203D"/>
    <w:rsid w:val="00F328B8"/>
    <w:rsid w:val="00F33224"/>
    <w:rsid w:val="00F33339"/>
    <w:rsid w:val="00F33518"/>
    <w:rsid w:val="00F33844"/>
    <w:rsid w:val="00F3405B"/>
    <w:rsid w:val="00F349DD"/>
    <w:rsid w:val="00F34DB3"/>
    <w:rsid w:val="00F34FD1"/>
    <w:rsid w:val="00F350B4"/>
    <w:rsid w:val="00F35558"/>
    <w:rsid w:val="00F35561"/>
    <w:rsid w:val="00F3589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585"/>
    <w:rsid w:val="00F41AB7"/>
    <w:rsid w:val="00F42FB8"/>
    <w:rsid w:val="00F4420D"/>
    <w:rsid w:val="00F449FD"/>
    <w:rsid w:val="00F44A89"/>
    <w:rsid w:val="00F4536C"/>
    <w:rsid w:val="00F51312"/>
    <w:rsid w:val="00F517AC"/>
    <w:rsid w:val="00F5194D"/>
    <w:rsid w:val="00F5226D"/>
    <w:rsid w:val="00F5331D"/>
    <w:rsid w:val="00F53659"/>
    <w:rsid w:val="00F538EA"/>
    <w:rsid w:val="00F53CC3"/>
    <w:rsid w:val="00F54FFF"/>
    <w:rsid w:val="00F567CF"/>
    <w:rsid w:val="00F569FF"/>
    <w:rsid w:val="00F5746C"/>
    <w:rsid w:val="00F576B8"/>
    <w:rsid w:val="00F57B69"/>
    <w:rsid w:val="00F57F15"/>
    <w:rsid w:val="00F60A1B"/>
    <w:rsid w:val="00F61386"/>
    <w:rsid w:val="00F624E5"/>
    <w:rsid w:val="00F62C9C"/>
    <w:rsid w:val="00F639DF"/>
    <w:rsid w:val="00F65AEC"/>
    <w:rsid w:val="00F66B8E"/>
    <w:rsid w:val="00F67A96"/>
    <w:rsid w:val="00F7023C"/>
    <w:rsid w:val="00F7041A"/>
    <w:rsid w:val="00F7077C"/>
    <w:rsid w:val="00F70E23"/>
    <w:rsid w:val="00F71970"/>
    <w:rsid w:val="00F72089"/>
    <w:rsid w:val="00F7303D"/>
    <w:rsid w:val="00F73EB6"/>
    <w:rsid w:val="00F74208"/>
    <w:rsid w:val="00F74451"/>
    <w:rsid w:val="00F74519"/>
    <w:rsid w:val="00F75120"/>
    <w:rsid w:val="00F75128"/>
    <w:rsid w:val="00F7556E"/>
    <w:rsid w:val="00F75B52"/>
    <w:rsid w:val="00F801A8"/>
    <w:rsid w:val="00F8130C"/>
    <w:rsid w:val="00F8216F"/>
    <w:rsid w:val="00F82446"/>
    <w:rsid w:val="00F8263C"/>
    <w:rsid w:val="00F833E2"/>
    <w:rsid w:val="00F83762"/>
    <w:rsid w:val="00F838B7"/>
    <w:rsid w:val="00F83B37"/>
    <w:rsid w:val="00F843B5"/>
    <w:rsid w:val="00F85457"/>
    <w:rsid w:val="00F85B70"/>
    <w:rsid w:val="00F86A18"/>
    <w:rsid w:val="00F872A4"/>
    <w:rsid w:val="00F87DF7"/>
    <w:rsid w:val="00F90611"/>
    <w:rsid w:val="00F9133A"/>
    <w:rsid w:val="00F92E36"/>
    <w:rsid w:val="00F95905"/>
    <w:rsid w:val="00F96513"/>
    <w:rsid w:val="00F97428"/>
    <w:rsid w:val="00FA004F"/>
    <w:rsid w:val="00FA0D69"/>
    <w:rsid w:val="00FA1C47"/>
    <w:rsid w:val="00FA2061"/>
    <w:rsid w:val="00FA53C8"/>
    <w:rsid w:val="00FA5B13"/>
    <w:rsid w:val="00FA63A0"/>
    <w:rsid w:val="00FA6892"/>
    <w:rsid w:val="00FA6946"/>
    <w:rsid w:val="00FA6B2F"/>
    <w:rsid w:val="00FA6DF4"/>
    <w:rsid w:val="00FA7141"/>
    <w:rsid w:val="00FA746D"/>
    <w:rsid w:val="00FA7548"/>
    <w:rsid w:val="00FA7D69"/>
    <w:rsid w:val="00FB0DBD"/>
    <w:rsid w:val="00FB296A"/>
    <w:rsid w:val="00FB3AAC"/>
    <w:rsid w:val="00FB55C6"/>
    <w:rsid w:val="00FB5902"/>
    <w:rsid w:val="00FB5F5B"/>
    <w:rsid w:val="00FB6D21"/>
    <w:rsid w:val="00FB77FB"/>
    <w:rsid w:val="00FB796F"/>
    <w:rsid w:val="00FB7E79"/>
    <w:rsid w:val="00FC1C52"/>
    <w:rsid w:val="00FC261A"/>
    <w:rsid w:val="00FC2DF1"/>
    <w:rsid w:val="00FC2F73"/>
    <w:rsid w:val="00FC3C53"/>
    <w:rsid w:val="00FC3F9F"/>
    <w:rsid w:val="00FC4BCE"/>
    <w:rsid w:val="00FC4C37"/>
    <w:rsid w:val="00FC51F9"/>
    <w:rsid w:val="00FC528E"/>
    <w:rsid w:val="00FC55E2"/>
    <w:rsid w:val="00FC5C62"/>
    <w:rsid w:val="00FC6623"/>
    <w:rsid w:val="00FC6818"/>
    <w:rsid w:val="00FC68CA"/>
    <w:rsid w:val="00FC698A"/>
    <w:rsid w:val="00FC78A2"/>
    <w:rsid w:val="00FC7AFB"/>
    <w:rsid w:val="00FD0C51"/>
    <w:rsid w:val="00FD0E66"/>
    <w:rsid w:val="00FD2799"/>
    <w:rsid w:val="00FD2925"/>
    <w:rsid w:val="00FD2ED2"/>
    <w:rsid w:val="00FD438E"/>
    <w:rsid w:val="00FD505F"/>
    <w:rsid w:val="00FD584C"/>
    <w:rsid w:val="00FD6E78"/>
    <w:rsid w:val="00FD736B"/>
    <w:rsid w:val="00FD7C56"/>
    <w:rsid w:val="00FE1070"/>
    <w:rsid w:val="00FE16D4"/>
    <w:rsid w:val="00FE2496"/>
    <w:rsid w:val="00FE24CF"/>
    <w:rsid w:val="00FE2C37"/>
    <w:rsid w:val="00FE4FA2"/>
    <w:rsid w:val="00FE5740"/>
    <w:rsid w:val="00FE57EC"/>
    <w:rsid w:val="00FF0008"/>
    <w:rsid w:val="00FF15F1"/>
    <w:rsid w:val="00FF2873"/>
    <w:rsid w:val="00FF2F39"/>
    <w:rsid w:val="00FF4843"/>
    <w:rsid w:val="00FF4D49"/>
    <w:rsid w:val="00FF5451"/>
    <w:rsid w:val="00FF5FC7"/>
    <w:rsid w:val="00FF6D21"/>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3B120DFA-988E-4C85-A6E5-4D98A53B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5F5"/>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Outline2"/>
    <w:basedOn w:val="Normal"/>
    <w:next w:val="Normal"/>
    <w:link w:val="Heading2Char"/>
    <w:uiPriority w:val="99"/>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List Paragraph compact,Paragraphe de liste 2,Reference list,Bullet list,Numbered List,Lettre d'introduction,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iPriority w:val="1"/>
    <w:unhideWhenUsed/>
    <w:qFormat/>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uiPriority w:val="1"/>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 Paragraph compact Char,Paragraphe de liste 2 Char,L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Outline2 Char"/>
    <w:basedOn w:val="DefaultParagraphFont"/>
    <w:link w:val="Heading2"/>
    <w:uiPriority w:val="9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8C0AE2"/>
    <w:pPr>
      <w:tabs>
        <w:tab w:val="right" w:leader="dot" w:pos="9520"/>
      </w:tabs>
      <w:spacing w:before="200" w:after="120" w:line="240" w:lineRule="auto"/>
      <w:ind w:left="527" w:right="-155"/>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 w:type="table" w:customStyle="1" w:styleId="TableGrid141">
    <w:name w:val="Table Grid141"/>
    <w:basedOn w:val="TableNormal"/>
    <w:uiPriority w:val="59"/>
    <w:rsid w:val="00845E1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odrtimesnewroman12b1">
    <w:name w:val="stylodrtimesnewroman12b1"/>
    <w:basedOn w:val="Normal"/>
    <w:rsid w:val="000535CA"/>
    <w:pPr>
      <w:spacing w:before="100" w:beforeAutospacing="1" w:after="100" w:afterAutospacing="1" w:line="240" w:lineRule="auto"/>
    </w:pPr>
    <w:rPr>
      <w:rFonts w:ascii="Times New Roman" w:hAnsi="Times New Roman" w:cs="Times New Roman"/>
      <w:color w:val="000000"/>
      <w:szCs w:val="24"/>
      <w:lang w:val="ro-RO" w:eastAsia="ro-RO"/>
    </w:rPr>
  </w:style>
  <w:style w:type="character" w:customStyle="1" w:styleId="spar">
    <w:name w:val="s_par"/>
    <w:basedOn w:val="DefaultParagraphFont"/>
    <w:rsid w:val="00483B37"/>
  </w:style>
  <w:style w:type="character" w:customStyle="1" w:styleId="slitbdy">
    <w:name w:val="s_lit_bdy"/>
    <w:basedOn w:val="DefaultParagraphFont"/>
    <w:rsid w:val="00FB5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82717965">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31626806">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mfe.gov.ro/comunicare/strategie-de-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3.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4.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5.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7.xml><?xml version="1.0" encoding="utf-8"?>
<ds:datastoreItem xmlns:ds="http://schemas.openxmlformats.org/officeDocument/2006/customXml" ds:itemID="{391B496C-47A8-46A9-AC44-58D1DFFFB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33</Pages>
  <Words>12484</Words>
  <Characters>72411</Characters>
  <Application>Microsoft Office Word</Application>
  <DocSecurity>0</DocSecurity>
  <Lines>603</Lines>
  <Paragraphs>169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Rodica Madalina Popa</cp:lastModifiedBy>
  <cp:revision>235</cp:revision>
  <cp:lastPrinted>2021-08-04T13:54:00Z</cp:lastPrinted>
  <dcterms:created xsi:type="dcterms:W3CDTF">2022-08-02T12:26:00Z</dcterms:created>
  <dcterms:modified xsi:type="dcterms:W3CDTF">2022-08-19T12:54:00Z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